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B0A54" w14:textId="2255AB0F" w:rsidR="00136ABB" w:rsidRPr="00DF725F" w:rsidRDefault="007C5759" w:rsidP="00CD47FB">
      <w:pPr>
        <w:spacing w:line="360" w:lineRule="auto"/>
        <w:rPr>
          <w:rFonts w:asciiTheme="majorHAnsi" w:hAnsiTheme="majorHAnsi" w:cs="Times New Roman (Body CS)"/>
          <w:bCs/>
          <w:spacing w:val="20"/>
          <w:sz w:val="16"/>
          <w:szCs w:val="16"/>
        </w:rPr>
      </w:pPr>
      <w:r>
        <w:rPr>
          <w:rFonts w:asciiTheme="majorHAnsi" w:hAnsiTheme="majorHAnsi" w:cs="Times New Roman (Body CS)"/>
          <w:bCs/>
          <w:spacing w:val="20"/>
          <w:sz w:val="46"/>
          <w:szCs w:val="46"/>
        </w:rPr>
        <w:t>DENTAL HEALTH POLICY</w:t>
      </w:r>
    </w:p>
    <w:p w14:paraId="59D5BCFC" w14:textId="77777777" w:rsidR="00600393" w:rsidRPr="00CC1441" w:rsidRDefault="00600393" w:rsidP="00600393">
      <w:pPr>
        <w:spacing w:after="0" w:line="360" w:lineRule="auto"/>
        <w:rPr>
          <w:rFonts w:asciiTheme="majorHAnsi" w:hAnsiTheme="majorHAnsi"/>
        </w:rPr>
      </w:pPr>
      <w:r>
        <w:rPr>
          <w:rFonts w:asciiTheme="majorHAnsi" w:hAnsiTheme="majorHAnsi"/>
        </w:rPr>
        <w:t xml:space="preserve">Early childhood is an important time for developing good </w:t>
      </w:r>
      <w:r>
        <w:rPr>
          <w:rFonts w:asciiTheme="majorHAnsi" w:hAnsiTheme="majorHAnsi"/>
          <w:highlight w:val="yellow"/>
        </w:rPr>
        <w:t>oral health and</w:t>
      </w:r>
      <w:r>
        <w:rPr>
          <w:rFonts w:asciiTheme="majorHAnsi" w:hAnsiTheme="majorHAnsi"/>
        </w:rPr>
        <w:t xml:space="preserve"> dental hygiene practices. From the time a </w:t>
      </w:r>
      <w:r>
        <w:rPr>
          <w:rFonts w:asciiTheme="majorHAnsi" w:hAnsiTheme="majorHAnsi"/>
          <w:highlight w:val="yellow"/>
        </w:rPr>
        <w:t>baby's first tooth appears</w:t>
      </w:r>
      <w:r>
        <w:rPr>
          <w:rFonts w:asciiTheme="majorHAnsi" w:hAnsiTheme="majorHAnsi"/>
        </w:rPr>
        <w:t>, keeping gums and teeth clean ca</w:t>
      </w:r>
      <w:r w:rsidRPr="009C3D98">
        <w:rPr>
          <w:rFonts w:asciiTheme="majorHAnsi" w:hAnsiTheme="majorHAnsi"/>
        </w:rPr>
        <w:t>n safeguard against cavities</w:t>
      </w:r>
      <w:r>
        <w:rPr>
          <w:rFonts w:asciiTheme="majorHAnsi" w:hAnsiTheme="majorHAnsi"/>
        </w:rPr>
        <w:t xml:space="preserve"> in </w:t>
      </w:r>
      <w:r>
        <w:rPr>
          <w:rFonts w:asciiTheme="majorHAnsi" w:hAnsiTheme="majorHAnsi"/>
          <w:highlight w:val="yellow"/>
        </w:rPr>
        <w:t>primary</w:t>
      </w:r>
      <w:r>
        <w:rPr>
          <w:rFonts w:asciiTheme="majorHAnsi" w:hAnsiTheme="majorHAnsi"/>
        </w:rPr>
        <w:t xml:space="preserve"> </w:t>
      </w:r>
      <w:r>
        <w:rPr>
          <w:rFonts w:asciiTheme="majorHAnsi" w:hAnsiTheme="majorHAnsi"/>
          <w:highlight w:val="yellow"/>
        </w:rPr>
        <w:t>(</w:t>
      </w:r>
      <w:r>
        <w:rPr>
          <w:rFonts w:asciiTheme="majorHAnsi" w:hAnsiTheme="majorHAnsi"/>
        </w:rPr>
        <w:t>‘baby’</w:t>
      </w:r>
      <w:r>
        <w:rPr>
          <w:rFonts w:asciiTheme="majorHAnsi" w:hAnsiTheme="majorHAnsi"/>
          <w:highlight w:val="yellow"/>
        </w:rPr>
        <w:t>)</w:t>
      </w:r>
      <w:r>
        <w:rPr>
          <w:rFonts w:asciiTheme="majorHAnsi" w:hAnsiTheme="majorHAnsi"/>
        </w:rPr>
        <w:t xml:space="preserve"> teeth and </w:t>
      </w:r>
      <w:r w:rsidRPr="00A91BF6">
        <w:rPr>
          <w:rFonts w:asciiTheme="majorHAnsi" w:hAnsiTheme="majorHAnsi"/>
          <w:highlight w:val="yellow"/>
        </w:rPr>
        <w:t>support the healthy development</w:t>
      </w:r>
      <w:r>
        <w:rPr>
          <w:rFonts w:asciiTheme="majorHAnsi" w:hAnsiTheme="majorHAnsi"/>
        </w:rPr>
        <w:t xml:space="preserve"> of the permanent teeth underneath. </w:t>
      </w:r>
      <w:r>
        <w:rPr>
          <w:rFonts w:asciiTheme="majorHAnsi" w:hAnsiTheme="majorHAnsi"/>
          <w:iCs/>
        </w:rPr>
        <w:t xml:space="preserve">Our Service promotes the importance of good dental health </w:t>
      </w:r>
      <w:r>
        <w:rPr>
          <w:rFonts w:asciiTheme="majorHAnsi" w:hAnsiTheme="majorHAnsi"/>
          <w:iCs/>
          <w:highlight w:val="yellow"/>
        </w:rPr>
        <w:t>and oral hygiene</w:t>
      </w:r>
      <w:r>
        <w:rPr>
          <w:rFonts w:asciiTheme="majorHAnsi" w:hAnsiTheme="majorHAnsi"/>
          <w:iCs/>
        </w:rPr>
        <w:t xml:space="preserve"> to children and families.</w:t>
      </w:r>
    </w:p>
    <w:p w14:paraId="1B96993A" w14:textId="77777777" w:rsidR="00136ABB" w:rsidRPr="00136ABB" w:rsidRDefault="00136ABB" w:rsidP="00136ABB">
      <w:pPr>
        <w:spacing w:line="276" w:lineRule="auto"/>
        <w:rPr>
          <w:rFonts w:asciiTheme="majorHAnsi" w:hAnsiTheme="majorHAnsi"/>
          <w:b/>
          <w:sz w:val="16"/>
          <w:szCs w:val="16"/>
        </w:rPr>
      </w:pPr>
    </w:p>
    <w:p w14:paraId="0611F81B" w14:textId="12FFF9F1" w:rsidR="0045799A" w:rsidRPr="00DE659F" w:rsidRDefault="00AF6C03" w:rsidP="00600393">
      <w:pPr>
        <w:spacing w:line="360" w:lineRule="auto"/>
        <w:rPr>
          <w:rFonts w:cstheme="minorHAnsi"/>
          <w:szCs w:val="18"/>
          <w:lang w:eastAsia="en-AU"/>
        </w:rPr>
      </w:pPr>
      <w:r w:rsidRPr="00DE659F">
        <w:rPr>
          <w:rFonts w:cstheme="minorHAnsi"/>
          <w:sz w:val="24"/>
          <w:szCs w:val="24"/>
          <w:lang w:val="en-US"/>
        </w:rPr>
        <w:t xml:space="preserve">NATIONAL QUALITY STANDARD </w:t>
      </w:r>
      <w:r w:rsidR="00344B89" w:rsidRPr="00DE659F">
        <w:rPr>
          <w:rFonts w:cstheme="minorHAnsi"/>
          <w:sz w:val="24"/>
          <w:szCs w:val="24"/>
          <w:lang w:val="en-US"/>
        </w:rPr>
        <w:t>(NQS)</w:t>
      </w:r>
    </w:p>
    <w:tbl>
      <w:tblPr>
        <w:tblStyle w:val="TableGrid"/>
        <w:tblW w:w="9185" w:type="dxa"/>
        <w:tblInd w:w="-5" w:type="dxa"/>
        <w:tblLook w:val="04A0" w:firstRow="1" w:lastRow="0" w:firstColumn="1" w:lastColumn="0" w:noHBand="0" w:noVBand="1"/>
      </w:tblPr>
      <w:tblGrid>
        <w:gridCol w:w="772"/>
        <w:gridCol w:w="1609"/>
        <w:gridCol w:w="6804"/>
      </w:tblGrid>
      <w:tr w:rsidR="0036669C" w:rsidRPr="00151775" w14:paraId="07560DF8" w14:textId="77777777" w:rsidTr="004A7A1E">
        <w:trPr>
          <w:trHeight w:val="488"/>
        </w:trPr>
        <w:tc>
          <w:tcPr>
            <w:tcW w:w="9185" w:type="dxa"/>
            <w:gridSpan w:val="3"/>
            <w:shd w:val="clear" w:color="auto" w:fill="D9D9D9" w:themeFill="background1" w:themeFillShade="D9"/>
            <w:vAlign w:val="center"/>
          </w:tcPr>
          <w:p w14:paraId="62483640" w14:textId="39629C3B" w:rsidR="0036669C" w:rsidRPr="00151775" w:rsidRDefault="0036669C" w:rsidP="00A81408">
            <w:pPr>
              <w:ind w:hanging="27"/>
              <w:rPr>
                <w:rFonts w:ascii="Calibri Light" w:hAnsi="Calibri Light"/>
                <w:color w:val="000000" w:themeColor="text1"/>
                <w:sz w:val="24"/>
              </w:rPr>
            </w:pPr>
            <w:r>
              <w:rPr>
                <w:rFonts w:ascii="Calibri Light" w:hAnsi="Calibri Light"/>
                <w:color w:val="000000" w:themeColor="text1"/>
                <w:sz w:val="24"/>
                <w:szCs w:val="24"/>
                <w:lang w:val="en-US"/>
              </w:rPr>
              <w:t xml:space="preserve"> </w:t>
            </w:r>
            <w:r w:rsidRPr="00DE659F">
              <w:rPr>
                <w:rFonts w:ascii="Calibri" w:hAnsi="Calibri" w:cs="Calibri"/>
                <w:sz w:val="24"/>
                <w:szCs w:val="24"/>
              </w:rPr>
              <w:t>Q</w:t>
            </w:r>
            <w:r w:rsidR="00A81408" w:rsidRPr="00DE659F">
              <w:rPr>
                <w:rFonts w:ascii="Calibri" w:hAnsi="Calibri" w:cs="Calibri"/>
                <w:sz w:val="24"/>
                <w:szCs w:val="24"/>
              </w:rPr>
              <w:t>UALITY AREA 2</w:t>
            </w:r>
            <w:r w:rsidRPr="00DE659F">
              <w:rPr>
                <w:rFonts w:ascii="Calibri" w:hAnsi="Calibri" w:cs="Calibri"/>
                <w:sz w:val="24"/>
                <w:szCs w:val="24"/>
              </w:rPr>
              <w:t>:</w:t>
            </w:r>
            <w:r w:rsidRPr="00DE659F">
              <w:rPr>
                <w:sz w:val="24"/>
                <w:szCs w:val="24"/>
              </w:rPr>
              <w:t xml:space="preserve">  </w:t>
            </w:r>
            <w:r w:rsidR="00A81408">
              <w:rPr>
                <w:rFonts w:ascii="Calibri Light" w:hAnsi="Calibri Light"/>
                <w:color w:val="000000" w:themeColor="text1"/>
                <w:sz w:val="24"/>
                <w:szCs w:val="24"/>
                <w:lang w:val="en-US"/>
              </w:rPr>
              <w:t>CHILDREN’S HEALTH AND SAFETY</w:t>
            </w:r>
          </w:p>
        </w:tc>
      </w:tr>
      <w:tr w:rsidR="00DF725F" w14:paraId="709C42F0" w14:textId="77777777" w:rsidTr="004A7A1E">
        <w:trPr>
          <w:trHeight w:val="488"/>
        </w:trPr>
        <w:tc>
          <w:tcPr>
            <w:tcW w:w="772" w:type="dxa"/>
            <w:vAlign w:val="center"/>
          </w:tcPr>
          <w:p w14:paraId="0B6298F9" w14:textId="2BD6D902" w:rsidR="00DF725F" w:rsidRPr="002D4727" w:rsidRDefault="00DF725F" w:rsidP="007C5759">
            <w:pPr>
              <w:jc w:val="center"/>
              <w:rPr>
                <w:rFonts w:asciiTheme="majorHAnsi" w:hAnsiTheme="majorHAnsi" w:cstheme="majorHAnsi"/>
              </w:rPr>
            </w:pPr>
            <w:r w:rsidRPr="002D4727">
              <w:rPr>
                <w:rFonts w:asciiTheme="majorHAnsi" w:hAnsiTheme="majorHAnsi" w:cstheme="majorHAnsi"/>
              </w:rPr>
              <w:t>2.1</w:t>
            </w:r>
          </w:p>
        </w:tc>
        <w:tc>
          <w:tcPr>
            <w:tcW w:w="1609" w:type="dxa"/>
            <w:vAlign w:val="center"/>
          </w:tcPr>
          <w:p w14:paraId="770D3442" w14:textId="4E84D41F" w:rsidR="00DF725F" w:rsidRPr="002D4727" w:rsidRDefault="00DF725F" w:rsidP="007C5759">
            <w:pPr>
              <w:rPr>
                <w:rFonts w:asciiTheme="majorHAnsi" w:hAnsiTheme="majorHAnsi" w:cstheme="majorHAnsi"/>
              </w:rPr>
            </w:pPr>
            <w:r w:rsidRPr="002D4727">
              <w:rPr>
                <w:rFonts w:asciiTheme="majorHAnsi" w:hAnsiTheme="majorHAnsi" w:cstheme="majorHAnsi"/>
              </w:rPr>
              <w:t xml:space="preserve">Health </w:t>
            </w:r>
          </w:p>
        </w:tc>
        <w:tc>
          <w:tcPr>
            <w:tcW w:w="6804" w:type="dxa"/>
            <w:vAlign w:val="center"/>
          </w:tcPr>
          <w:p w14:paraId="0921CC03" w14:textId="6CEEC449" w:rsidR="00DF725F" w:rsidRPr="002D4727" w:rsidRDefault="00DF725F" w:rsidP="007C5759">
            <w:pPr>
              <w:rPr>
                <w:rFonts w:asciiTheme="majorHAnsi" w:hAnsiTheme="majorHAnsi" w:cstheme="majorHAnsi"/>
              </w:rPr>
            </w:pPr>
            <w:r w:rsidRPr="002D4727">
              <w:rPr>
                <w:rFonts w:asciiTheme="majorHAnsi" w:hAnsiTheme="majorHAnsi" w:cstheme="majorHAnsi"/>
              </w:rPr>
              <w:t xml:space="preserve">Each child’s health and physical activity is supported and promoted. </w:t>
            </w:r>
          </w:p>
        </w:tc>
      </w:tr>
      <w:tr w:rsidR="007C5759" w14:paraId="141C76D6" w14:textId="77777777" w:rsidTr="004A7A1E">
        <w:trPr>
          <w:trHeight w:val="488"/>
        </w:trPr>
        <w:tc>
          <w:tcPr>
            <w:tcW w:w="772" w:type="dxa"/>
            <w:shd w:val="clear" w:color="auto" w:fill="F2F2F2" w:themeFill="background1" w:themeFillShade="F2"/>
            <w:vAlign w:val="center"/>
          </w:tcPr>
          <w:p w14:paraId="2EA46928" w14:textId="57F2A0A2" w:rsidR="007C5759" w:rsidRPr="002D4727" w:rsidRDefault="007C5759" w:rsidP="007C5759">
            <w:pPr>
              <w:jc w:val="center"/>
              <w:rPr>
                <w:rFonts w:asciiTheme="majorHAnsi" w:hAnsiTheme="majorHAnsi" w:cstheme="majorHAnsi"/>
              </w:rPr>
            </w:pPr>
            <w:r w:rsidRPr="002D4727">
              <w:rPr>
                <w:rFonts w:asciiTheme="majorHAnsi" w:hAnsiTheme="majorHAnsi" w:cstheme="majorHAnsi"/>
              </w:rPr>
              <w:t>2.1.2</w:t>
            </w:r>
          </w:p>
        </w:tc>
        <w:tc>
          <w:tcPr>
            <w:tcW w:w="1609" w:type="dxa"/>
            <w:shd w:val="clear" w:color="auto" w:fill="F2F2F2" w:themeFill="background1" w:themeFillShade="F2"/>
            <w:vAlign w:val="center"/>
          </w:tcPr>
          <w:p w14:paraId="7462F700" w14:textId="0C256862" w:rsidR="007C5759" w:rsidRPr="002D4727" w:rsidRDefault="007C5759" w:rsidP="007C5759">
            <w:pPr>
              <w:rPr>
                <w:rFonts w:asciiTheme="majorHAnsi" w:hAnsiTheme="majorHAnsi" w:cstheme="majorHAnsi"/>
              </w:rPr>
            </w:pPr>
            <w:r w:rsidRPr="002D4727">
              <w:rPr>
                <w:rFonts w:asciiTheme="majorHAnsi" w:hAnsiTheme="majorHAnsi" w:cstheme="majorHAnsi"/>
              </w:rPr>
              <w:t xml:space="preserve">Health practices and procedures </w:t>
            </w:r>
          </w:p>
        </w:tc>
        <w:tc>
          <w:tcPr>
            <w:tcW w:w="6804" w:type="dxa"/>
            <w:shd w:val="clear" w:color="auto" w:fill="F2F2F2" w:themeFill="background1" w:themeFillShade="F2"/>
            <w:vAlign w:val="center"/>
          </w:tcPr>
          <w:p w14:paraId="13AAA22E" w14:textId="467C11AD" w:rsidR="007C5759" w:rsidRPr="002D4727" w:rsidRDefault="007C5759" w:rsidP="007C5759">
            <w:pPr>
              <w:rPr>
                <w:rFonts w:asciiTheme="majorHAnsi" w:hAnsiTheme="majorHAnsi" w:cstheme="majorHAnsi"/>
              </w:rPr>
            </w:pPr>
            <w:r w:rsidRPr="002D4727">
              <w:rPr>
                <w:rFonts w:asciiTheme="majorHAnsi" w:hAnsiTheme="majorHAnsi" w:cstheme="majorHAnsi"/>
              </w:rPr>
              <w:t>Effective illness and injury management and hygiene practices are promoted and implemented.</w:t>
            </w:r>
          </w:p>
        </w:tc>
      </w:tr>
      <w:tr w:rsidR="007C5759" w14:paraId="69AD9603" w14:textId="77777777" w:rsidTr="004A7A1E">
        <w:trPr>
          <w:trHeight w:val="488"/>
        </w:trPr>
        <w:tc>
          <w:tcPr>
            <w:tcW w:w="772" w:type="dxa"/>
            <w:vAlign w:val="center"/>
          </w:tcPr>
          <w:p w14:paraId="74B75F73" w14:textId="57BD0270" w:rsidR="007C5759" w:rsidRPr="002D4727" w:rsidRDefault="007C5759" w:rsidP="007C5759">
            <w:pPr>
              <w:jc w:val="center"/>
              <w:rPr>
                <w:rFonts w:asciiTheme="majorHAnsi" w:hAnsiTheme="majorHAnsi" w:cstheme="majorHAnsi"/>
              </w:rPr>
            </w:pPr>
            <w:r w:rsidRPr="002D4727">
              <w:rPr>
                <w:rFonts w:asciiTheme="majorHAnsi" w:hAnsiTheme="majorHAnsi" w:cstheme="majorHAnsi"/>
              </w:rPr>
              <w:t>2.1.3</w:t>
            </w:r>
          </w:p>
        </w:tc>
        <w:tc>
          <w:tcPr>
            <w:tcW w:w="1609" w:type="dxa"/>
            <w:vAlign w:val="center"/>
          </w:tcPr>
          <w:p w14:paraId="39D5A594" w14:textId="47B1AEA1" w:rsidR="007C5759" w:rsidRPr="002D4727" w:rsidRDefault="007C5759" w:rsidP="007C5759">
            <w:pPr>
              <w:rPr>
                <w:rFonts w:asciiTheme="majorHAnsi" w:hAnsiTheme="majorHAnsi" w:cstheme="majorHAnsi"/>
              </w:rPr>
            </w:pPr>
            <w:r w:rsidRPr="002D4727">
              <w:rPr>
                <w:rFonts w:asciiTheme="majorHAnsi" w:hAnsiTheme="majorHAnsi" w:cstheme="majorHAnsi"/>
              </w:rPr>
              <w:t xml:space="preserve">Healthy Lifestyles </w:t>
            </w:r>
          </w:p>
        </w:tc>
        <w:tc>
          <w:tcPr>
            <w:tcW w:w="6804" w:type="dxa"/>
            <w:vAlign w:val="center"/>
          </w:tcPr>
          <w:p w14:paraId="543E00B2" w14:textId="3C5CF20E" w:rsidR="007C5759" w:rsidRPr="002D4727" w:rsidRDefault="007C5759" w:rsidP="007C5759">
            <w:pPr>
              <w:rPr>
                <w:rFonts w:asciiTheme="majorHAnsi" w:hAnsiTheme="majorHAnsi" w:cstheme="majorHAnsi"/>
              </w:rPr>
            </w:pPr>
            <w:r w:rsidRPr="002D4727">
              <w:rPr>
                <w:rFonts w:asciiTheme="majorHAnsi" w:hAnsiTheme="majorHAnsi" w:cstheme="majorHAnsi"/>
              </w:rPr>
              <w:t xml:space="preserve">Healthy eating and physical activity are promoted and appropriate for each child. </w:t>
            </w:r>
          </w:p>
        </w:tc>
      </w:tr>
    </w:tbl>
    <w:p w14:paraId="044E86F5" w14:textId="16576232" w:rsidR="00A81408" w:rsidRDefault="00A81408" w:rsidP="00600393">
      <w:pPr>
        <w:spacing w:after="0" w:line="360" w:lineRule="auto"/>
        <w:rPr>
          <w:rFonts w:asciiTheme="majorHAnsi" w:hAnsiTheme="majorHAnsi" w:cstheme="majorHAnsi"/>
          <w:sz w:val="24"/>
          <w:szCs w:val="24"/>
          <w:lang w:val="en-US"/>
        </w:rPr>
      </w:pPr>
    </w:p>
    <w:tbl>
      <w:tblPr>
        <w:tblStyle w:val="PlainTable11"/>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8079"/>
      </w:tblGrid>
      <w:tr w:rsidR="00600393" w14:paraId="41BC2011" w14:textId="77777777" w:rsidTr="002A0DC4">
        <w:trPr>
          <w:trHeight w:val="488"/>
        </w:trPr>
        <w:tc>
          <w:tcPr>
            <w:tcW w:w="9180" w:type="dxa"/>
            <w:gridSpan w:val="2"/>
            <w:shd w:val="clear" w:color="auto" w:fill="D9D9D9"/>
          </w:tcPr>
          <w:p w14:paraId="31DB363A" w14:textId="77777777" w:rsidR="00600393" w:rsidRDefault="00600393" w:rsidP="002A0DC4">
            <w:pPr>
              <w:spacing w:after="0" w:line="240" w:lineRule="auto"/>
              <w:ind w:hanging="27"/>
              <w:rPr>
                <w:rFonts w:ascii="Calibri" w:hAnsi="Calibri" w:cs="Calibri"/>
                <w:color w:val="000000"/>
                <w:sz w:val="24"/>
              </w:rPr>
            </w:pPr>
            <w:r>
              <w:rPr>
                <w:rFonts w:ascii="Calibri" w:hAnsi="Calibri" w:cs="Calibri"/>
                <w:sz w:val="24"/>
                <w:szCs w:val="24"/>
                <w:lang w:val="en-US"/>
              </w:rPr>
              <w:t>EDUCATION AND CARE SERVICES NATIONAL LAW AND NATIONAL REGULATIONS</w:t>
            </w:r>
          </w:p>
        </w:tc>
      </w:tr>
      <w:tr w:rsidR="00600393" w14:paraId="3DAE183A" w14:textId="77777777" w:rsidTr="002A0DC4">
        <w:trPr>
          <w:trHeight w:val="488"/>
        </w:trPr>
        <w:tc>
          <w:tcPr>
            <w:tcW w:w="1101" w:type="dxa"/>
            <w:shd w:val="clear" w:color="auto" w:fill="F2F2F2"/>
          </w:tcPr>
          <w:p w14:paraId="69271393" w14:textId="77777777" w:rsidR="00600393" w:rsidRDefault="00600393" w:rsidP="002A0DC4">
            <w:pPr>
              <w:spacing w:after="0" w:line="240" w:lineRule="auto"/>
              <w:jc w:val="center"/>
              <w:rPr>
                <w:rFonts w:ascii="Calibri Light" w:eastAsia="Calibri Light" w:hAnsi="Calibri Light" w:cs="Calibri Light"/>
                <w:lang w:bidi="en-US"/>
              </w:rPr>
            </w:pPr>
            <w:r>
              <w:rPr>
                <w:rFonts w:ascii="Calibri Light" w:eastAsia="Calibri Light" w:hAnsi="Calibri Light" w:cs="Calibri Light"/>
                <w:highlight w:val="yellow"/>
                <w:lang w:bidi="en-US"/>
              </w:rPr>
              <w:t>S. 2A</w:t>
            </w:r>
          </w:p>
        </w:tc>
        <w:tc>
          <w:tcPr>
            <w:tcW w:w="8079" w:type="dxa"/>
            <w:shd w:val="clear" w:color="auto" w:fill="F2F2F2"/>
          </w:tcPr>
          <w:p w14:paraId="1B26E1B8" w14:textId="77777777" w:rsidR="00600393" w:rsidRDefault="00600393" w:rsidP="002A0DC4">
            <w:pPr>
              <w:spacing w:after="0" w:line="240" w:lineRule="auto"/>
              <w:rPr>
                <w:rFonts w:ascii="Calibri Light" w:eastAsia="Calibri Light" w:hAnsi="Calibri Light" w:cs="Calibri Light"/>
                <w:lang w:bidi="en-US"/>
              </w:rPr>
            </w:pPr>
            <w:r>
              <w:rPr>
                <w:rFonts w:ascii="Calibri Light" w:eastAsia="Calibri Light" w:hAnsi="Calibri Light" w:cs="Calibri Light"/>
                <w:highlight w:val="yellow"/>
                <w:lang w:bidi="en-US"/>
              </w:rPr>
              <w:t xml:space="preserve">Paramount consideration—safety, rights and best interests of children </w:t>
            </w:r>
          </w:p>
        </w:tc>
      </w:tr>
      <w:tr w:rsidR="00600393" w:rsidRPr="00425F31" w14:paraId="29ECC4C6" w14:textId="77777777" w:rsidTr="002A0DC4">
        <w:trPr>
          <w:trHeight w:val="488"/>
        </w:trPr>
        <w:tc>
          <w:tcPr>
            <w:tcW w:w="1101" w:type="dxa"/>
            <w:shd w:val="clear" w:color="auto" w:fill="FFFFFF"/>
          </w:tcPr>
          <w:p w14:paraId="5AE42E61" w14:textId="77777777" w:rsidR="00600393" w:rsidRPr="00425F31" w:rsidRDefault="00600393" w:rsidP="002A0DC4">
            <w:pPr>
              <w:spacing w:after="0" w:line="240" w:lineRule="auto"/>
              <w:jc w:val="center"/>
              <w:rPr>
                <w:rFonts w:asciiTheme="majorHAnsi" w:eastAsia="Calibri Light" w:hAnsiTheme="majorHAnsi" w:cstheme="majorHAnsi"/>
                <w:lang w:bidi="en-US"/>
              </w:rPr>
            </w:pPr>
            <w:r w:rsidRPr="00425F31">
              <w:rPr>
                <w:rFonts w:asciiTheme="majorHAnsi" w:eastAsia="Calibri Light" w:hAnsiTheme="majorHAnsi" w:cstheme="majorHAnsi"/>
                <w:highlight w:val="yellow"/>
                <w:lang w:bidi="en-US"/>
              </w:rPr>
              <w:t>S. 3A</w:t>
            </w:r>
          </w:p>
        </w:tc>
        <w:tc>
          <w:tcPr>
            <w:tcW w:w="8079" w:type="dxa"/>
            <w:shd w:val="clear" w:color="auto" w:fill="FFFFFF"/>
          </w:tcPr>
          <w:p w14:paraId="7ED419C0" w14:textId="77777777" w:rsidR="00600393" w:rsidRPr="00425F31" w:rsidRDefault="00600393" w:rsidP="002A0DC4">
            <w:pPr>
              <w:spacing w:after="0" w:line="240" w:lineRule="auto"/>
              <w:rPr>
                <w:rFonts w:asciiTheme="majorHAnsi" w:eastAsia="Calibri Light" w:hAnsiTheme="majorHAnsi" w:cstheme="majorHAnsi"/>
                <w:lang w:bidi="en-US"/>
              </w:rPr>
            </w:pPr>
            <w:r w:rsidRPr="00425F31">
              <w:rPr>
                <w:rFonts w:asciiTheme="majorHAnsi" w:eastAsia="Calibri Light" w:hAnsiTheme="majorHAnsi" w:cstheme="majorHAnsi"/>
                <w:highlight w:val="yellow"/>
                <w:lang w:bidi="en-US"/>
              </w:rPr>
              <w:t xml:space="preserve">Paramount consideration </w:t>
            </w:r>
            <w:r w:rsidRPr="00425F31">
              <w:rPr>
                <w:rFonts w:asciiTheme="majorHAnsi" w:eastAsia="Calibri Light" w:hAnsiTheme="majorHAnsi" w:cstheme="majorHAnsi"/>
                <w:color w:val="EE0000"/>
                <w:highlight w:val="yellow"/>
                <w:lang w:bidi="en-US"/>
              </w:rPr>
              <w:t>[NSW]</w:t>
            </w:r>
          </w:p>
        </w:tc>
      </w:tr>
      <w:tr w:rsidR="00600393" w:rsidRPr="00425F31" w14:paraId="3801D063" w14:textId="77777777" w:rsidTr="002A0DC4">
        <w:trPr>
          <w:trHeight w:val="488"/>
        </w:trPr>
        <w:tc>
          <w:tcPr>
            <w:tcW w:w="1101" w:type="dxa"/>
            <w:shd w:val="clear" w:color="auto" w:fill="F2F2F2"/>
          </w:tcPr>
          <w:p w14:paraId="7B45BAAA" w14:textId="77777777" w:rsidR="00600393" w:rsidRPr="00425F31" w:rsidRDefault="00600393" w:rsidP="002A0DC4">
            <w:pPr>
              <w:spacing w:after="0" w:line="240" w:lineRule="auto"/>
              <w:jc w:val="center"/>
              <w:rPr>
                <w:rFonts w:asciiTheme="majorHAnsi" w:hAnsiTheme="majorHAnsi" w:cstheme="majorHAnsi"/>
                <w:szCs w:val="24"/>
                <w:highlight w:val="yellow"/>
                <w:lang w:val="en-US"/>
              </w:rPr>
            </w:pPr>
            <w:r w:rsidRPr="00425F31">
              <w:rPr>
                <w:rFonts w:asciiTheme="majorHAnsi" w:hAnsiTheme="majorHAnsi" w:cstheme="majorHAnsi"/>
                <w:szCs w:val="24"/>
                <w:highlight w:val="yellow"/>
                <w:lang w:val="en-US"/>
              </w:rPr>
              <w:t>77</w:t>
            </w:r>
          </w:p>
        </w:tc>
        <w:tc>
          <w:tcPr>
            <w:tcW w:w="8079" w:type="dxa"/>
            <w:shd w:val="clear" w:color="auto" w:fill="F2F2F2"/>
          </w:tcPr>
          <w:p w14:paraId="3D170AB0" w14:textId="77777777" w:rsidR="00600393" w:rsidRPr="00425F31" w:rsidRDefault="00600393" w:rsidP="002A0DC4">
            <w:pPr>
              <w:spacing w:after="0" w:line="240" w:lineRule="auto"/>
              <w:rPr>
                <w:rFonts w:asciiTheme="majorHAnsi" w:hAnsiTheme="majorHAnsi" w:cstheme="majorHAnsi"/>
                <w:szCs w:val="24"/>
                <w:highlight w:val="yellow"/>
                <w:lang w:val="en-US"/>
              </w:rPr>
            </w:pPr>
            <w:r w:rsidRPr="00425F31">
              <w:rPr>
                <w:rFonts w:asciiTheme="majorHAnsi" w:hAnsiTheme="majorHAnsi" w:cstheme="majorHAnsi"/>
                <w:szCs w:val="24"/>
                <w:highlight w:val="yellow"/>
                <w:lang w:val="en-US"/>
              </w:rPr>
              <w:t>Health, hygiene and safe food practices</w:t>
            </w:r>
          </w:p>
        </w:tc>
      </w:tr>
      <w:tr w:rsidR="00600393" w14:paraId="659F5FAA" w14:textId="77777777" w:rsidTr="002A0DC4">
        <w:trPr>
          <w:trHeight w:val="488"/>
        </w:trPr>
        <w:tc>
          <w:tcPr>
            <w:tcW w:w="1101" w:type="dxa"/>
            <w:shd w:val="clear" w:color="auto" w:fill="FFFFFF"/>
          </w:tcPr>
          <w:p w14:paraId="38A446A0" w14:textId="77777777" w:rsidR="00600393" w:rsidRDefault="00600393" w:rsidP="002A0DC4">
            <w:pPr>
              <w:spacing w:after="0" w:line="240" w:lineRule="auto"/>
              <w:jc w:val="center"/>
              <w:rPr>
                <w:rFonts w:ascii="Calibri Light" w:hAnsi="Calibri Light" w:cs="Calibri"/>
              </w:rPr>
            </w:pPr>
            <w:r>
              <w:rPr>
                <w:rFonts w:asciiTheme="majorHAnsi" w:hAnsiTheme="majorHAnsi" w:cs="Calibri"/>
              </w:rPr>
              <w:t>78</w:t>
            </w:r>
          </w:p>
        </w:tc>
        <w:tc>
          <w:tcPr>
            <w:tcW w:w="8079" w:type="dxa"/>
            <w:shd w:val="clear" w:color="auto" w:fill="FFFFFF"/>
          </w:tcPr>
          <w:p w14:paraId="113627BE" w14:textId="77777777" w:rsidR="00600393" w:rsidRDefault="00600393" w:rsidP="002A0DC4">
            <w:pPr>
              <w:spacing w:after="0" w:line="240" w:lineRule="auto"/>
              <w:rPr>
                <w:rFonts w:ascii="Calibri Light" w:hAnsi="Calibri Light" w:cs="Calibri"/>
                <w:color w:val="000000"/>
              </w:rPr>
            </w:pPr>
            <w:r>
              <w:rPr>
                <w:rFonts w:asciiTheme="majorHAnsi" w:hAnsiTheme="majorHAnsi"/>
              </w:rPr>
              <w:t>Food and beverages</w:t>
            </w:r>
          </w:p>
        </w:tc>
      </w:tr>
      <w:tr w:rsidR="00600393" w14:paraId="54A41733" w14:textId="77777777" w:rsidTr="002A0DC4">
        <w:trPr>
          <w:trHeight w:val="488"/>
        </w:trPr>
        <w:tc>
          <w:tcPr>
            <w:tcW w:w="1101" w:type="dxa"/>
            <w:shd w:val="clear" w:color="auto" w:fill="F2F2F2"/>
          </w:tcPr>
          <w:p w14:paraId="2E25ED14" w14:textId="77777777" w:rsidR="00600393" w:rsidRDefault="00600393" w:rsidP="002A0DC4">
            <w:pPr>
              <w:spacing w:after="0" w:line="240" w:lineRule="auto"/>
              <w:jc w:val="center"/>
              <w:rPr>
                <w:rFonts w:asciiTheme="majorHAnsi" w:hAnsiTheme="majorHAnsi" w:cs="Calibri"/>
              </w:rPr>
            </w:pPr>
            <w:r>
              <w:rPr>
                <w:rFonts w:asciiTheme="majorHAnsi" w:hAnsiTheme="majorHAnsi" w:cs="Calibri"/>
              </w:rPr>
              <w:t>87</w:t>
            </w:r>
          </w:p>
        </w:tc>
        <w:tc>
          <w:tcPr>
            <w:tcW w:w="8079" w:type="dxa"/>
            <w:shd w:val="clear" w:color="auto" w:fill="F2F2F2"/>
          </w:tcPr>
          <w:p w14:paraId="0004D676" w14:textId="77777777" w:rsidR="00600393" w:rsidRDefault="00600393" w:rsidP="002A0DC4">
            <w:pPr>
              <w:spacing w:after="0" w:line="240" w:lineRule="auto"/>
              <w:rPr>
                <w:rFonts w:asciiTheme="majorHAnsi" w:hAnsiTheme="majorHAnsi"/>
              </w:rPr>
            </w:pPr>
            <w:r>
              <w:rPr>
                <w:rFonts w:asciiTheme="majorHAnsi" w:hAnsiTheme="majorHAnsi"/>
              </w:rPr>
              <w:t>Incident, injury, trauma and illness record</w:t>
            </w:r>
          </w:p>
        </w:tc>
      </w:tr>
      <w:tr w:rsidR="00600393" w14:paraId="6EE42CA7" w14:textId="77777777" w:rsidTr="002A0DC4">
        <w:trPr>
          <w:trHeight w:val="488"/>
        </w:trPr>
        <w:tc>
          <w:tcPr>
            <w:tcW w:w="1101" w:type="dxa"/>
            <w:shd w:val="clear" w:color="auto" w:fill="F2F2F2"/>
          </w:tcPr>
          <w:p w14:paraId="361AF16C" w14:textId="77777777" w:rsidR="00600393" w:rsidRDefault="00600393" w:rsidP="002A0DC4">
            <w:pPr>
              <w:spacing w:after="0" w:line="240" w:lineRule="auto"/>
              <w:jc w:val="center"/>
              <w:rPr>
                <w:rFonts w:asciiTheme="majorHAnsi" w:hAnsiTheme="majorHAnsi" w:cs="Calibri"/>
              </w:rPr>
            </w:pPr>
            <w:r w:rsidRPr="00CF3DE5">
              <w:rPr>
                <w:rFonts w:asciiTheme="majorHAnsi" w:hAnsiTheme="majorHAnsi"/>
                <w:highlight w:val="yellow"/>
              </w:rPr>
              <w:t>172</w:t>
            </w:r>
          </w:p>
        </w:tc>
        <w:tc>
          <w:tcPr>
            <w:tcW w:w="8079" w:type="dxa"/>
            <w:shd w:val="clear" w:color="auto" w:fill="F2F2F2"/>
          </w:tcPr>
          <w:p w14:paraId="42AC812B" w14:textId="77777777" w:rsidR="00600393" w:rsidRDefault="00600393" w:rsidP="002A0DC4">
            <w:pPr>
              <w:spacing w:after="0" w:line="240" w:lineRule="auto"/>
              <w:rPr>
                <w:rFonts w:asciiTheme="majorHAnsi" w:hAnsiTheme="majorHAnsi"/>
              </w:rPr>
            </w:pPr>
            <w:r w:rsidRPr="00CF3DE5">
              <w:rPr>
                <w:rFonts w:asciiTheme="majorHAnsi" w:hAnsiTheme="majorHAnsi"/>
                <w:highlight w:val="yellow"/>
              </w:rPr>
              <w:t>Notification of change to policies or procedur</w:t>
            </w:r>
            <w:r>
              <w:rPr>
                <w:rFonts w:asciiTheme="majorHAnsi" w:hAnsiTheme="majorHAnsi"/>
                <w:highlight w:val="yellow"/>
              </w:rPr>
              <w:t>es</w:t>
            </w:r>
          </w:p>
        </w:tc>
      </w:tr>
    </w:tbl>
    <w:p w14:paraId="1D593815" w14:textId="469ECCC8" w:rsidR="005D148A" w:rsidRPr="003A2333" w:rsidRDefault="005D148A" w:rsidP="005D148A">
      <w:pPr>
        <w:spacing w:line="360" w:lineRule="auto"/>
        <w:rPr>
          <w:rFonts w:cs="Arial"/>
          <w:sz w:val="24"/>
          <w:szCs w:val="24"/>
          <w:lang w:val="en-US"/>
        </w:rPr>
      </w:pPr>
      <w:r>
        <w:rPr>
          <w:rFonts w:cs="Arial"/>
          <w:sz w:val="24"/>
          <w:szCs w:val="24"/>
          <w:lang w:val="en-US"/>
        </w:rPr>
        <w:br/>
      </w:r>
      <w:r w:rsidRPr="003A2333">
        <w:rPr>
          <w:rFonts w:cs="Arial"/>
          <w:sz w:val="24"/>
          <w:szCs w:val="24"/>
          <w:lang w:val="en-US"/>
        </w:rPr>
        <w:t xml:space="preserve">RELATED POLICIES </w:t>
      </w:r>
    </w:p>
    <w:tbl>
      <w:tblPr>
        <w:tblStyle w:val="TableGrid"/>
        <w:tblW w:w="9180" w:type="dxa"/>
        <w:tblLook w:val="04A0" w:firstRow="1" w:lastRow="0" w:firstColumn="1" w:lastColumn="0" w:noHBand="0" w:noVBand="1"/>
      </w:tblPr>
      <w:tblGrid>
        <w:gridCol w:w="4590"/>
        <w:gridCol w:w="4590"/>
      </w:tblGrid>
      <w:tr w:rsidR="005D148A" w14:paraId="4C82A415" w14:textId="77777777" w:rsidTr="00186551">
        <w:trPr>
          <w:trHeight w:val="788"/>
        </w:trPr>
        <w:tc>
          <w:tcPr>
            <w:tcW w:w="4590" w:type="dxa"/>
            <w:vAlign w:val="center"/>
          </w:tcPr>
          <w:p w14:paraId="50BB9DA3" w14:textId="679019D5" w:rsidR="000772F6" w:rsidRPr="002D4727" w:rsidRDefault="000772F6" w:rsidP="00186551">
            <w:pPr>
              <w:spacing w:line="276" w:lineRule="auto"/>
              <w:rPr>
                <w:rFonts w:asciiTheme="majorHAnsi" w:hAnsiTheme="majorHAnsi"/>
                <w:szCs w:val="21"/>
              </w:rPr>
            </w:pPr>
            <w:r w:rsidRPr="002D4727">
              <w:rPr>
                <w:rFonts w:asciiTheme="majorHAnsi" w:hAnsiTheme="majorHAnsi"/>
                <w:szCs w:val="21"/>
              </w:rPr>
              <w:t>Administration of First Aid Policy</w:t>
            </w:r>
          </w:p>
          <w:p w14:paraId="3CC5A4C9" w14:textId="1F746E63" w:rsidR="00186551" w:rsidRPr="002D4727" w:rsidRDefault="00186551" w:rsidP="00186551">
            <w:pPr>
              <w:spacing w:line="276" w:lineRule="auto"/>
              <w:rPr>
                <w:rFonts w:asciiTheme="majorHAnsi" w:hAnsiTheme="majorHAnsi"/>
                <w:bCs/>
                <w:szCs w:val="21"/>
              </w:rPr>
            </w:pPr>
            <w:r w:rsidRPr="002D4727">
              <w:rPr>
                <w:rFonts w:asciiTheme="majorHAnsi" w:hAnsiTheme="majorHAnsi"/>
                <w:szCs w:val="21"/>
              </w:rPr>
              <w:t xml:space="preserve">Bottle Safety and Preparation Policy </w:t>
            </w:r>
          </w:p>
          <w:p w14:paraId="16AF103E" w14:textId="37EB153A" w:rsidR="005D148A" w:rsidRPr="002D4727" w:rsidRDefault="00186551" w:rsidP="00DF725F">
            <w:pPr>
              <w:spacing w:line="276" w:lineRule="auto"/>
              <w:rPr>
                <w:rFonts w:asciiTheme="majorHAnsi" w:hAnsiTheme="majorHAnsi"/>
                <w:b/>
                <w:bCs/>
                <w:szCs w:val="21"/>
              </w:rPr>
            </w:pPr>
            <w:r w:rsidRPr="002D4727">
              <w:rPr>
                <w:rFonts w:asciiTheme="majorHAnsi" w:hAnsiTheme="majorHAnsi"/>
                <w:szCs w:val="21"/>
              </w:rPr>
              <w:t xml:space="preserve">Health and Safety Policy </w:t>
            </w:r>
          </w:p>
        </w:tc>
        <w:tc>
          <w:tcPr>
            <w:tcW w:w="4590" w:type="dxa"/>
            <w:vAlign w:val="center"/>
          </w:tcPr>
          <w:p w14:paraId="7BC1AA66" w14:textId="11F06476" w:rsidR="000772F6" w:rsidRPr="002D4727" w:rsidRDefault="002D4727" w:rsidP="00DF725F">
            <w:pPr>
              <w:spacing w:line="276" w:lineRule="auto"/>
              <w:rPr>
                <w:rFonts w:asciiTheme="majorHAnsi" w:hAnsiTheme="majorHAnsi"/>
                <w:szCs w:val="21"/>
              </w:rPr>
            </w:pPr>
            <w:r>
              <w:rPr>
                <w:rFonts w:asciiTheme="majorHAnsi" w:hAnsiTheme="majorHAnsi"/>
                <w:szCs w:val="21"/>
              </w:rPr>
              <w:t xml:space="preserve">Incident, Injury, Trauma and Illness </w:t>
            </w:r>
            <w:r w:rsidR="000772F6" w:rsidRPr="002D4727">
              <w:rPr>
                <w:rFonts w:asciiTheme="majorHAnsi" w:hAnsiTheme="majorHAnsi"/>
                <w:szCs w:val="21"/>
              </w:rPr>
              <w:t>Policy</w:t>
            </w:r>
          </w:p>
          <w:p w14:paraId="4F8715E4" w14:textId="77777777" w:rsidR="005D148A" w:rsidRPr="002D4727" w:rsidRDefault="00186551" w:rsidP="00DF725F">
            <w:pPr>
              <w:spacing w:line="276" w:lineRule="auto"/>
              <w:rPr>
                <w:rFonts w:asciiTheme="majorHAnsi" w:hAnsiTheme="majorHAnsi"/>
                <w:szCs w:val="21"/>
              </w:rPr>
            </w:pPr>
            <w:r w:rsidRPr="002D4727">
              <w:rPr>
                <w:rFonts w:asciiTheme="majorHAnsi" w:hAnsiTheme="majorHAnsi"/>
                <w:szCs w:val="21"/>
              </w:rPr>
              <w:t>Nutrition and Food Safety Policy</w:t>
            </w:r>
          </w:p>
          <w:p w14:paraId="09C10251" w14:textId="0E9A4649" w:rsidR="000772F6" w:rsidRPr="002D4727" w:rsidRDefault="000772F6" w:rsidP="00DF725F">
            <w:pPr>
              <w:spacing w:line="276" w:lineRule="auto"/>
              <w:rPr>
                <w:rFonts w:asciiTheme="majorHAnsi" w:hAnsiTheme="majorHAnsi"/>
                <w:b/>
                <w:bCs/>
                <w:szCs w:val="21"/>
              </w:rPr>
            </w:pPr>
          </w:p>
        </w:tc>
      </w:tr>
    </w:tbl>
    <w:p w14:paraId="39A5F66C" w14:textId="2EEB63B2" w:rsidR="00DF725F" w:rsidRDefault="00DF725F" w:rsidP="00476F7A">
      <w:pPr>
        <w:spacing w:after="0" w:line="360" w:lineRule="auto"/>
        <w:rPr>
          <w:rFonts w:cs="Arial"/>
          <w:color w:val="22A1BB"/>
          <w:sz w:val="24"/>
          <w:szCs w:val="24"/>
          <w:lang w:val="en-US"/>
        </w:rPr>
      </w:pPr>
    </w:p>
    <w:p w14:paraId="5FE5DD79" w14:textId="09901FA5" w:rsidR="00186551" w:rsidRPr="00C07470" w:rsidRDefault="005D148A" w:rsidP="00476F7A">
      <w:pPr>
        <w:spacing w:after="0" w:line="360" w:lineRule="auto"/>
        <w:rPr>
          <w:rFonts w:asciiTheme="majorHAnsi" w:hAnsiTheme="majorHAnsi" w:cs="Arial"/>
        </w:rPr>
      </w:pPr>
      <w:r w:rsidRPr="009F124F">
        <w:rPr>
          <w:rFonts w:cs="Arial"/>
          <w:sz w:val="24"/>
          <w:szCs w:val="24"/>
        </w:rPr>
        <w:t>PURPOSE</w:t>
      </w:r>
    </w:p>
    <w:p w14:paraId="0AD14655" w14:textId="77777777" w:rsidR="00044DC7" w:rsidRDefault="00600393" w:rsidP="00600393">
      <w:pPr>
        <w:spacing w:after="0" w:line="360" w:lineRule="auto"/>
        <w:rPr>
          <w:rFonts w:asciiTheme="majorHAnsi" w:hAnsiTheme="majorHAnsi"/>
        </w:rPr>
      </w:pPr>
      <w:r>
        <w:rPr>
          <w:rFonts w:asciiTheme="majorHAnsi" w:hAnsiTheme="majorHAnsi"/>
        </w:rPr>
        <w:t xml:space="preserve">We aim to promote children’s general wellbeing by creating an environment </w:t>
      </w:r>
      <w:r w:rsidRPr="00D934FA">
        <w:rPr>
          <w:rFonts w:asciiTheme="majorHAnsi" w:hAnsiTheme="majorHAnsi"/>
        </w:rPr>
        <w:t xml:space="preserve">that supports healthy dental </w:t>
      </w:r>
      <w:r w:rsidRPr="009C3D98">
        <w:rPr>
          <w:rFonts w:asciiTheme="majorHAnsi" w:hAnsiTheme="majorHAnsi"/>
          <w:highlight w:val="yellow"/>
        </w:rPr>
        <w:t>hygiene</w:t>
      </w:r>
      <w:r w:rsidRPr="00D934FA">
        <w:rPr>
          <w:rFonts w:asciiTheme="majorHAnsi" w:hAnsiTheme="majorHAnsi"/>
        </w:rPr>
        <w:t xml:space="preserve"> and oral </w:t>
      </w:r>
      <w:r w:rsidRPr="00192626">
        <w:rPr>
          <w:rFonts w:asciiTheme="majorHAnsi" w:hAnsiTheme="majorHAnsi"/>
        </w:rPr>
        <w:t>health habits and</w:t>
      </w:r>
      <w:r>
        <w:rPr>
          <w:rFonts w:asciiTheme="majorHAnsi" w:hAnsiTheme="majorHAnsi"/>
        </w:rPr>
        <w:t xml:space="preserve"> practices that can be maintained throughout the child’s life. Our Service will provide food and drinks </w:t>
      </w:r>
      <w:r>
        <w:rPr>
          <w:rFonts w:asciiTheme="majorHAnsi" w:hAnsiTheme="majorHAnsi"/>
          <w:highlight w:val="yellow"/>
        </w:rPr>
        <w:t>that support good oral health,</w:t>
      </w:r>
      <w:r>
        <w:rPr>
          <w:rFonts w:asciiTheme="majorHAnsi" w:hAnsiTheme="majorHAnsi"/>
        </w:rPr>
        <w:t xml:space="preserve"> with consideration </w:t>
      </w:r>
      <w:r>
        <w:rPr>
          <w:rFonts w:asciiTheme="majorHAnsi" w:hAnsiTheme="majorHAnsi"/>
          <w:highlight w:val="yellow"/>
        </w:rPr>
        <w:t>given</w:t>
      </w:r>
      <w:r>
        <w:rPr>
          <w:rFonts w:asciiTheme="majorHAnsi" w:hAnsiTheme="majorHAnsi"/>
        </w:rPr>
        <w:t xml:space="preserve"> to the sugar </w:t>
      </w:r>
    </w:p>
    <w:p w14:paraId="653A6F5C" w14:textId="33FCF860" w:rsidR="00600393" w:rsidRDefault="00600393" w:rsidP="00600393">
      <w:pPr>
        <w:spacing w:after="0" w:line="360" w:lineRule="auto"/>
        <w:rPr>
          <w:rFonts w:asciiTheme="majorHAnsi" w:hAnsiTheme="majorHAnsi"/>
        </w:rPr>
      </w:pPr>
      <w:r>
        <w:rPr>
          <w:rFonts w:asciiTheme="majorHAnsi" w:hAnsiTheme="majorHAnsi"/>
        </w:rPr>
        <w:lastRenderedPageBreak/>
        <w:t xml:space="preserve">content </w:t>
      </w:r>
      <w:r>
        <w:rPr>
          <w:rFonts w:asciiTheme="majorHAnsi" w:hAnsiTheme="majorHAnsi"/>
          <w:highlight w:val="yellow"/>
        </w:rPr>
        <w:t>when planning meals</w:t>
      </w:r>
      <w:r w:rsidRPr="00425F31">
        <w:rPr>
          <w:rFonts w:asciiTheme="majorHAnsi" w:hAnsiTheme="majorHAnsi"/>
        </w:rPr>
        <w:t xml:space="preserve"> and ensure</w:t>
      </w:r>
      <w:r>
        <w:rPr>
          <w:rFonts w:asciiTheme="majorHAnsi" w:hAnsiTheme="majorHAnsi"/>
        </w:rPr>
        <w:t xml:space="preserve"> that drinking water is always available.</w:t>
      </w:r>
    </w:p>
    <w:p w14:paraId="6E17C1E5" w14:textId="77777777" w:rsidR="00CD66DE" w:rsidRDefault="00CD66DE" w:rsidP="00476F7A">
      <w:pPr>
        <w:spacing w:after="0" w:line="360" w:lineRule="auto"/>
        <w:rPr>
          <w:rFonts w:cs="Arial"/>
          <w:sz w:val="24"/>
          <w:szCs w:val="24"/>
        </w:rPr>
      </w:pPr>
    </w:p>
    <w:p w14:paraId="7960BCB1" w14:textId="57AB9FA1" w:rsidR="005D148A" w:rsidRDefault="005D148A" w:rsidP="00476F7A">
      <w:pPr>
        <w:spacing w:after="0" w:line="360" w:lineRule="auto"/>
        <w:rPr>
          <w:rFonts w:asciiTheme="majorHAnsi" w:hAnsiTheme="majorHAnsi" w:cs="Arial"/>
        </w:rPr>
      </w:pPr>
      <w:r>
        <w:rPr>
          <w:rFonts w:cs="Arial"/>
          <w:sz w:val="24"/>
          <w:szCs w:val="24"/>
        </w:rPr>
        <w:t>SCOPE</w:t>
      </w:r>
    </w:p>
    <w:p w14:paraId="11EE1A5F" w14:textId="77777777" w:rsidR="000C7E2A" w:rsidRDefault="000C7E2A" w:rsidP="005D0EF3">
      <w:pPr>
        <w:spacing w:after="0" w:line="360" w:lineRule="auto"/>
        <w:rPr>
          <w:rFonts w:asciiTheme="majorHAnsi" w:hAnsiTheme="majorHAnsi"/>
        </w:rPr>
      </w:pPr>
      <w:r w:rsidRPr="00F1659A">
        <w:rPr>
          <w:rFonts w:asciiTheme="majorHAnsi" w:hAnsiTheme="majorHAnsi"/>
        </w:rPr>
        <w:t xml:space="preserve">This policy applies to </w:t>
      </w:r>
      <w:r w:rsidRPr="005B1D24">
        <w:rPr>
          <w:rFonts w:asciiTheme="majorHAnsi" w:hAnsiTheme="majorHAnsi"/>
        </w:rPr>
        <w:t>children, families, staff, educators, management, approved provider, nominated supervisor, students, volunteers</w:t>
      </w:r>
      <w:r w:rsidRPr="00F1659A">
        <w:rPr>
          <w:rFonts w:asciiTheme="majorHAnsi" w:hAnsiTheme="majorHAnsi"/>
        </w:rPr>
        <w:t xml:space="preserve"> and visitors of the Service.</w:t>
      </w:r>
      <w:r>
        <w:rPr>
          <w:rFonts w:asciiTheme="majorHAnsi" w:hAnsiTheme="majorHAnsi"/>
        </w:rPr>
        <w:t xml:space="preserve"> </w:t>
      </w:r>
    </w:p>
    <w:p w14:paraId="368F5121" w14:textId="77777777" w:rsidR="00600393" w:rsidRPr="004601FF" w:rsidRDefault="00600393" w:rsidP="005D0EF3">
      <w:pPr>
        <w:spacing w:after="0" w:line="360" w:lineRule="auto"/>
        <w:rPr>
          <w:rFonts w:asciiTheme="majorHAnsi" w:hAnsiTheme="majorHAnsi"/>
        </w:rPr>
      </w:pPr>
    </w:p>
    <w:p w14:paraId="256D13FE" w14:textId="419454BA" w:rsidR="005D148A" w:rsidRPr="00C07470" w:rsidRDefault="005D148A" w:rsidP="005D0EF3">
      <w:pPr>
        <w:spacing w:after="0" w:line="360" w:lineRule="auto"/>
        <w:rPr>
          <w:rFonts w:asciiTheme="majorHAnsi" w:hAnsiTheme="majorHAnsi" w:cs="Arial"/>
        </w:rPr>
      </w:pPr>
      <w:r w:rsidRPr="00C07470">
        <w:rPr>
          <w:rFonts w:cs="Arial"/>
          <w:sz w:val="24"/>
          <w:szCs w:val="24"/>
        </w:rPr>
        <w:t>IMPLEMENTATION</w:t>
      </w:r>
    </w:p>
    <w:p w14:paraId="460C7C88" w14:textId="77777777" w:rsidR="00600393" w:rsidRDefault="00600393" w:rsidP="00600393">
      <w:pPr>
        <w:spacing w:after="0" w:line="360" w:lineRule="auto"/>
        <w:rPr>
          <w:rFonts w:asciiTheme="majorHAnsi" w:hAnsiTheme="majorHAnsi" w:cstheme="majorHAnsi"/>
        </w:rPr>
      </w:pPr>
      <w:bookmarkStart w:id="0" w:name="_Hlk523770612"/>
      <w:r w:rsidRPr="0049401B">
        <w:rPr>
          <w:rFonts w:asciiTheme="majorHAnsi" w:hAnsiTheme="majorHAnsi" w:cstheme="majorHAnsi"/>
          <w:highlight w:val="yellow"/>
        </w:rPr>
        <w:t>Our Service is committed to supporting children's health, wellbeing, safety, rights and best interests by promoting positive oral health practices and healthy eating habits from an early age.</w:t>
      </w:r>
    </w:p>
    <w:p w14:paraId="68125807" w14:textId="77777777" w:rsidR="00600393" w:rsidRDefault="00600393" w:rsidP="00600393">
      <w:pPr>
        <w:spacing w:after="0" w:line="360" w:lineRule="auto"/>
        <w:rPr>
          <w:rFonts w:asciiTheme="majorHAnsi" w:hAnsiTheme="majorHAnsi" w:cstheme="majorHAnsi"/>
        </w:rPr>
      </w:pPr>
    </w:p>
    <w:p w14:paraId="22C7F097" w14:textId="77777777" w:rsidR="00600393" w:rsidRPr="00425F31" w:rsidRDefault="00600393" w:rsidP="00600393">
      <w:pPr>
        <w:spacing w:after="0" w:line="360" w:lineRule="auto"/>
        <w:rPr>
          <w:rFonts w:asciiTheme="majorHAnsi" w:hAnsiTheme="majorHAnsi" w:cstheme="majorHAnsi"/>
        </w:rPr>
      </w:pPr>
      <w:r w:rsidRPr="00425F31">
        <w:rPr>
          <w:rFonts w:asciiTheme="majorHAnsi" w:hAnsiTheme="majorHAnsi" w:cstheme="majorHAnsi"/>
        </w:rPr>
        <w:t xml:space="preserve">Our Service believes it is important for all children to </w:t>
      </w:r>
      <w:r w:rsidRPr="00425F31">
        <w:rPr>
          <w:rFonts w:asciiTheme="majorHAnsi" w:hAnsiTheme="majorHAnsi" w:cstheme="majorHAnsi"/>
          <w:highlight w:val="yellow"/>
        </w:rPr>
        <w:t>develop and</w:t>
      </w:r>
      <w:r w:rsidRPr="00425F31">
        <w:rPr>
          <w:rFonts w:asciiTheme="majorHAnsi" w:hAnsiTheme="majorHAnsi" w:cstheme="majorHAnsi"/>
        </w:rPr>
        <w:t xml:space="preserve"> practice </w:t>
      </w:r>
      <w:r w:rsidRPr="00425F31">
        <w:rPr>
          <w:rFonts w:asciiTheme="majorHAnsi" w:hAnsiTheme="majorHAnsi" w:cstheme="majorHAnsi"/>
          <w:highlight w:val="yellow"/>
        </w:rPr>
        <w:t>good oral hygiene habits.</w:t>
      </w:r>
      <w:r w:rsidRPr="00425F31">
        <w:rPr>
          <w:rFonts w:asciiTheme="majorHAnsi" w:hAnsiTheme="majorHAnsi" w:cstheme="majorHAnsi"/>
        </w:rPr>
        <w:t xml:space="preserve"> We follow the recommendations from the </w:t>
      </w:r>
      <w:hyperlink r:id="rId11" w:history="1">
        <w:r w:rsidRPr="00425F31">
          <w:rPr>
            <w:rStyle w:val="Hyperlink"/>
            <w:rFonts w:asciiTheme="majorHAnsi" w:hAnsiTheme="majorHAnsi" w:cstheme="majorHAnsi"/>
          </w:rPr>
          <w:t>Australian Dental Association</w:t>
        </w:r>
      </w:hyperlink>
      <w:r w:rsidRPr="00425F31">
        <w:rPr>
          <w:rFonts w:asciiTheme="majorHAnsi" w:hAnsiTheme="majorHAnsi" w:cstheme="majorHAnsi"/>
          <w:highlight w:val="yellow"/>
        </w:rPr>
        <w:t xml:space="preserve">, the Australian Dietary Guidelines and the applicable state or territory </w:t>
      </w:r>
      <w:r>
        <w:rPr>
          <w:rFonts w:asciiTheme="majorHAnsi" w:hAnsiTheme="majorHAnsi" w:cstheme="majorHAnsi"/>
          <w:highlight w:val="yellow"/>
        </w:rPr>
        <w:t>h</w:t>
      </w:r>
      <w:r w:rsidRPr="00425F31">
        <w:rPr>
          <w:rFonts w:asciiTheme="majorHAnsi" w:hAnsiTheme="majorHAnsi" w:cstheme="majorHAnsi"/>
          <w:highlight w:val="yellow"/>
        </w:rPr>
        <w:t xml:space="preserve">ealth </w:t>
      </w:r>
      <w:r>
        <w:rPr>
          <w:rFonts w:asciiTheme="majorHAnsi" w:hAnsiTheme="majorHAnsi" w:cstheme="majorHAnsi"/>
          <w:highlight w:val="yellow"/>
        </w:rPr>
        <w:t>d</w:t>
      </w:r>
      <w:r w:rsidRPr="00425F31">
        <w:rPr>
          <w:rFonts w:asciiTheme="majorHAnsi" w:hAnsiTheme="majorHAnsi" w:cstheme="majorHAnsi"/>
          <w:highlight w:val="yellow"/>
        </w:rPr>
        <w:t xml:space="preserve">epartment. </w:t>
      </w:r>
      <w:r w:rsidRPr="00425F31">
        <w:rPr>
          <w:rFonts w:asciiTheme="majorHAnsi" w:hAnsiTheme="majorHAnsi" w:cstheme="majorHAnsi"/>
          <w:color w:val="EE0000"/>
          <w:highlight w:val="yellow"/>
        </w:rPr>
        <w:t xml:space="preserve">[insert applicable state/territory </w:t>
      </w:r>
      <w:r>
        <w:rPr>
          <w:rFonts w:asciiTheme="majorHAnsi" w:hAnsiTheme="majorHAnsi" w:cstheme="majorHAnsi"/>
          <w:color w:val="EE0000"/>
          <w:highlight w:val="yellow"/>
        </w:rPr>
        <w:t>h</w:t>
      </w:r>
      <w:r w:rsidRPr="00425F31">
        <w:rPr>
          <w:rFonts w:asciiTheme="majorHAnsi" w:hAnsiTheme="majorHAnsi" w:cstheme="majorHAnsi"/>
          <w:color w:val="EE0000"/>
          <w:highlight w:val="yellow"/>
        </w:rPr>
        <w:t xml:space="preserve">ealth </w:t>
      </w:r>
      <w:r>
        <w:rPr>
          <w:rFonts w:asciiTheme="majorHAnsi" w:hAnsiTheme="majorHAnsi" w:cstheme="majorHAnsi"/>
          <w:color w:val="EE0000"/>
          <w:highlight w:val="yellow"/>
        </w:rPr>
        <w:t>d</w:t>
      </w:r>
      <w:r w:rsidRPr="00425F31">
        <w:rPr>
          <w:rFonts w:asciiTheme="majorHAnsi" w:hAnsiTheme="majorHAnsi" w:cstheme="majorHAnsi"/>
          <w:color w:val="EE0000"/>
          <w:highlight w:val="yellow"/>
        </w:rPr>
        <w:t>epartment]</w:t>
      </w:r>
    </w:p>
    <w:p w14:paraId="00D0A573" w14:textId="77777777" w:rsidR="00E044EB" w:rsidRDefault="00E044EB" w:rsidP="006F00BF">
      <w:pPr>
        <w:suppressAutoHyphens/>
        <w:spacing w:after="0" w:line="360" w:lineRule="auto"/>
        <w:rPr>
          <w:rFonts w:asciiTheme="majorHAnsi" w:hAnsiTheme="majorHAnsi" w:cs="Calibri"/>
          <w:szCs w:val="20"/>
        </w:rPr>
      </w:pPr>
    </w:p>
    <w:p w14:paraId="276A1ABB" w14:textId="77777777" w:rsidR="00600393" w:rsidRDefault="00600393" w:rsidP="00600393">
      <w:pPr>
        <w:spacing w:after="0" w:line="360" w:lineRule="auto"/>
        <w:rPr>
          <w:rFonts w:asciiTheme="majorHAnsi" w:hAnsiTheme="majorHAnsi" w:cs="Calibri"/>
          <w:szCs w:val="20"/>
        </w:rPr>
      </w:pPr>
      <w:r>
        <w:rPr>
          <w:rFonts w:asciiTheme="majorHAnsi" w:hAnsiTheme="majorHAnsi" w:cs="Calibri"/>
          <w:szCs w:val="20"/>
        </w:rPr>
        <w:t xml:space="preserve">We provide information and guidelines on good </w:t>
      </w:r>
      <w:r>
        <w:rPr>
          <w:rFonts w:asciiTheme="majorHAnsi" w:hAnsiTheme="majorHAnsi" w:cs="Calibri"/>
          <w:szCs w:val="20"/>
          <w:highlight w:val="yellow"/>
        </w:rPr>
        <w:t>oral</w:t>
      </w:r>
      <w:r w:rsidRPr="00402880">
        <w:rPr>
          <w:rFonts w:asciiTheme="majorHAnsi" w:hAnsiTheme="majorHAnsi" w:cs="Calibri"/>
          <w:szCs w:val="20"/>
        </w:rPr>
        <w:t xml:space="preserve"> health</w:t>
      </w:r>
      <w:r>
        <w:rPr>
          <w:rFonts w:asciiTheme="majorHAnsi" w:hAnsiTheme="majorHAnsi" w:cs="Calibri"/>
          <w:szCs w:val="20"/>
        </w:rPr>
        <w:t xml:space="preserve"> practices, which are </w:t>
      </w:r>
      <w:r>
        <w:rPr>
          <w:rFonts w:asciiTheme="majorHAnsi" w:hAnsiTheme="majorHAnsi" w:cs="Calibri"/>
          <w:szCs w:val="20"/>
          <w:highlight w:val="yellow"/>
        </w:rPr>
        <w:t xml:space="preserve">incorporated </w:t>
      </w:r>
      <w:r>
        <w:rPr>
          <w:rFonts w:asciiTheme="majorHAnsi" w:hAnsiTheme="majorHAnsi" w:cs="Calibri"/>
          <w:szCs w:val="20"/>
        </w:rPr>
        <w:t xml:space="preserve">into daily </w:t>
      </w:r>
      <w:r>
        <w:rPr>
          <w:rFonts w:asciiTheme="majorHAnsi" w:hAnsiTheme="majorHAnsi" w:cs="Calibri"/>
          <w:szCs w:val="20"/>
          <w:highlight w:val="yellow"/>
        </w:rPr>
        <w:t>routines</w:t>
      </w:r>
      <w:r>
        <w:rPr>
          <w:rFonts w:asciiTheme="majorHAnsi" w:hAnsiTheme="majorHAnsi" w:cs="Calibri"/>
          <w:szCs w:val="20"/>
        </w:rPr>
        <w:t xml:space="preserve">, including </w:t>
      </w:r>
      <w:r>
        <w:rPr>
          <w:rFonts w:asciiTheme="majorHAnsi" w:hAnsiTheme="majorHAnsi" w:cs="Calibri"/>
          <w:szCs w:val="20"/>
          <w:highlight w:val="yellow"/>
        </w:rPr>
        <w:t>rinsing with water (</w:t>
      </w:r>
      <w:r>
        <w:rPr>
          <w:rFonts w:asciiTheme="majorHAnsi" w:hAnsiTheme="majorHAnsi" w:cs="Calibri"/>
          <w:szCs w:val="20"/>
        </w:rPr>
        <w:t>swish and swallow</w:t>
      </w:r>
      <w:r>
        <w:rPr>
          <w:rFonts w:asciiTheme="majorHAnsi" w:hAnsiTheme="majorHAnsi" w:cs="Calibri"/>
          <w:szCs w:val="20"/>
          <w:highlight w:val="yellow"/>
        </w:rPr>
        <w:t>)</w:t>
      </w:r>
      <w:r>
        <w:rPr>
          <w:rFonts w:asciiTheme="majorHAnsi" w:hAnsiTheme="majorHAnsi" w:cs="Calibri"/>
          <w:szCs w:val="20"/>
        </w:rPr>
        <w:t xml:space="preserve"> after mealtimes, providing information about brushing teeth</w:t>
      </w:r>
      <w:r>
        <w:rPr>
          <w:rFonts w:asciiTheme="majorHAnsi" w:hAnsiTheme="majorHAnsi" w:cs="Calibri"/>
          <w:szCs w:val="20"/>
          <w:highlight w:val="yellow"/>
        </w:rPr>
        <w:t xml:space="preserve">, </w:t>
      </w:r>
      <w:r>
        <w:rPr>
          <w:rFonts w:asciiTheme="majorHAnsi" w:hAnsiTheme="majorHAnsi" w:cs="Calibri"/>
          <w:szCs w:val="20"/>
        </w:rPr>
        <w:t xml:space="preserve">tooth-friendly snacks and drinks, and going to the dentist. </w:t>
      </w:r>
    </w:p>
    <w:p w14:paraId="2C903F7E" w14:textId="77777777" w:rsidR="00600393" w:rsidRDefault="00600393" w:rsidP="00600393">
      <w:pPr>
        <w:spacing w:after="0" w:line="360" w:lineRule="auto"/>
        <w:rPr>
          <w:rFonts w:asciiTheme="majorHAnsi" w:hAnsiTheme="majorHAnsi"/>
        </w:rPr>
      </w:pPr>
    </w:p>
    <w:p w14:paraId="34E08A28" w14:textId="72C80E46" w:rsidR="00600393" w:rsidRDefault="00600393" w:rsidP="00600393">
      <w:pPr>
        <w:spacing w:after="0" w:line="360" w:lineRule="auto"/>
        <w:rPr>
          <w:rFonts w:asciiTheme="majorHAnsi" w:hAnsiTheme="majorHAnsi" w:cs="Calibri"/>
          <w:strike/>
          <w:szCs w:val="20"/>
        </w:rPr>
      </w:pPr>
      <w:r>
        <w:rPr>
          <w:rFonts w:asciiTheme="majorHAnsi" w:hAnsiTheme="majorHAnsi"/>
        </w:rPr>
        <w:t>To minimise the risk of cavities forming</w:t>
      </w:r>
      <w:r>
        <w:rPr>
          <w:rFonts w:asciiTheme="majorHAnsi" w:hAnsiTheme="majorHAnsi"/>
          <w:highlight w:val="yellow"/>
        </w:rPr>
        <w:t xml:space="preserve">, </w:t>
      </w:r>
      <w:r>
        <w:rPr>
          <w:rFonts w:asciiTheme="majorHAnsi" w:hAnsiTheme="majorHAnsi"/>
        </w:rPr>
        <w:t xml:space="preserve">we encourage children to eat nutritious foods and </w:t>
      </w:r>
      <w:r>
        <w:rPr>
          <w:rFonts w:asciiTheme="majorHAnsi" w:hAnsiTheme="majorHAnsi"/>
          <w:highlight w:val="yellow"/>
        </w:rPr>
        <w:t>limit</w:t>
      </w:r>
      <w:r w:rsidRPr="00BD04D8">
        <w:rPr>
          <w:rFonts w:asciiTheme="majorHAnsi" w:hAnsiTheme="majorHAnsi"/>
        </w:rPr>
        <w:t xml:space="preserve"> sticky</w:t>
      </w:r>
      <w:r>
        <w:rPr>
          <w:rFonts w:asciiTheme="majorHAnsi" w:hAnsiTheme="majorHAnsi"/>
        </w:rPr>
        <w:t xml:space="preserve"> and sugary foods </w:t>
      </w:r>
      <w:r>
        <w:rPr>
          <w:rFonts w:asciiTheme="majorHAnsi" w:hAnsiTheme="majorHAnsi"/>
          <w:highlight w:val="yellow"/>
        </w:rPr>
        <w:t>and drinks</w:t>
      </w:r>
      <w:r>
        <w:rPr>
          <w:rFonts w:asciiTheme="majorHAnsi" w:hAnsiTheme="majorHAnsi"/>
        </w:rPr>
        <w:t xml:space="preserve">. All food </w:t>
      </w:r>
      <w:r>
        <w:rPr>
          <w:rFonts w:asciiTheme="majorHAnsi" w:hAnsiTheme="majorHAnsi"/>
          <w:highlight w:val="yellow"/>
        </w:rPr>
        <w:t>and drinks</w:t>
      </w:r>
      <w:r>
        <w:rPr>
          <w:rFonts w:asciiTheme="majorHAnsi" w:hAnsiTheme="majorHAnsi"/>
        </w:rPr>
        <w:t xml:space="preserve"> served and prepared at our </w:t>
      </w:r>
      <w:r w:rsidRPr="00402880">
        <w:rPr>
          <w:rFonts w:asciiTheme="majorHAnsi" w:hAnsiTheme="majorHAnsi"/>
        </w:rPr>
        <w:t>Service comply with</w:t>
      </w:r>
      <w:r>
        <w:rPr>
          <w:rFonts w:asciiTheme="majorHAnsi" w:hAnsiTheme="majorHAnsi"/>
        </w:rPr>
        <w:t xml:space="preserve"> these guidelines by providing a variety of recommended vegetables, fruit, dairy products </w:t>
      </w:r>
      <w:r>
        <w:rPr>
          <w:rFonts w:asciiTheme="majorHAnsi" w:hAnsiTheme="majorHAnsi"/>
          <w:highlight w:val="yellow"/>
        </w:rPr>
        <w:t xml:space="preserve">and other nutritious foods. </w:t>
      </w:r>
      <w:r>
        <w:rPr>
          <w:rFonts w:asciiTheme="majorHAnsi" w:hAnsiTheme="majorHAnsi" w:cs="Calibri"/>
          <w:szCs w:val="20"/>
          <w:highlight w:val="yellow"/>
        </w:rPr>
        <w:t>Children will have access to drinking water throughout the day and</w:t>
      </w:r>
      <w:r>
        <w:rPr>
          <w:rFonts w:asciiTheme="majorHAnsi" w:hAnsiTheme="majorHAnsi" w:cs="Calibri"/>
          <w:szCs w:val="20"/>
        </w:rPr>
        <w:t xml:space="preserve"> will be encouraged to drink water </w:t>
      </w:r>
      <w:r>
        <w:rPr>
          <w:rFonts w:asciiTheme="majorHAnsi" w:hAnsiTheme="majorHAnsi" w:cs="Calibri"/>
          <w:szCs w:val="20"/>
          <w:highlight w:val="yellow"/>
        </w:rPr>
        <w:t>regularly</w:t>
      </w:r>
      <w:r>
        <w:rPr>
          <w:rFonts w:asciiTheme="majorHAnsi" w:hAnsiTheme="majorHAnsi" w:cs="Calibri"/>
          <w:szCs w:val="20"/>
        </w:rPr>
        <w:t>.</w:t>
      </w:r>
    </w:p>
    <w:p w14:paraId="2B2E30A4" w14:textId="77777777" w:rsidR="002D4727" w:rsidRPr="00AC1695" w:rsidRDefault="002D4727" w:rsidP="002D4727">
      <w:pPr>
        <w:spacing w:after="0" w:line="360" w:lineRule="auto"/>
        <w:rPr>
          <w:rFonts w:asciiTheme="majorHAnsi" w:hAnsiTheme="majorHAnsi" w:cs="Calibri"/>
          <w:szCs w:val="20"/>
        </w:rPr>
      </w:pPr>
    </w:p>
    <w:bookmarkEnd w:id="0"/>
    <w:p w14:paraId="26DC5746" w14:textId="3A111FC8" w:rsidR="00186551" w:rsidRPr="006F00BF" w:rsidRDefault="00DE659F" w:rsidP="002D4727">
      <w:pPr>
        <w:spacing w:after="0" w:line="360" w:lineRule="auto"/>
        <w:rPr>
          <w:rFonts w:cstheme="minorHAnsi"/>
          <w:color w:val="16A6C6"/>
          <w:sz w:val="24"/>
          <w:szCs w:val="24"/>
        </w:rPr>
      </w:pPr>
      <w:r w:rsidRPr="006F00BF">
        <w:rPr>
          <w:rFonts w:cstheme="minorHAnsi"/>
          <w:color w:val="16A6C6"/>
          <w:sz w:val="24"/>
          <w:szCs w:val="24"/>
        </w:rPr>
        <w:t xml:space="preserve">THE APPROVED PROVIDER/ </w:t>
      </w:r>
      <w:r w:rsidR="00481A48" w:rsidRPr="006F00BF">
        <w:rPr>
          <w:rFonts w:cstheme="minorHAnsi"/>
          <w:color w:val="16A6C6"/>
          <w:sz w:val="24"/>
          <w:szCs w:val="24"/>
        </w:rPr>
        <w:t>MANAGEMENT/</w:t>
      </w:r>
      <w:r w:rsidRPr="006F00BF">
        <w:rPr>
          <w:rFonts w:cstheme="minorHAnsi"/>
          <w:color w:val="16A6C6"/>
          <w:sz w:val="24"/>
          <w:szCs w:val="24"/>
        </w:rPr>
        <w:t xml:space="preserve"> </w:t>
      </w:r>
      <w:r w:rsidR="00481A48" w:rsidRPr="006F00BF">
        <w:rPr>
          <w:rFonts w:cstheme="minorHAnsi"/>
          <w:color w:val="16A6C6"/>
          <w:sz w:val="24"/>
          <w:szCs w:val="24"/>
        </w:rPr>
        <w:t>NOMINATED SUPERVISOR</w:t>
      </w:r>
      <w:r w:rsidR="009F0248" w:rsidRPr="006F00BF">
        <w:rPr>
          <w:rFonts w:cstheme="minorHAnsi"/>
          <w:color w:val="16A6C6"/>
          <w:sz w:val="24"/>
          <w:szCs w:val="24"/>
        </w:rPr>
        <w:t xml:space="preserve"> </w:t>
      </w:r>
      <w:r w:rsidR="00481A48" w:rsidRPr="006F00BF">
        <w:rPr>
          <w:rFonts w:cstheme="minorHAnsi"/>
          <w:color w:val="16A6C6"/>
          <w:sz w:val="24"/>
          <w:szCs w:val="24"/>
        </w:rPr>
        <w:t>WILL:</w:t>
      </w:r>
      <w:bookmarkStart w:id="1" w:name="_Hlk523770713"/>
    </w:p>
    <w:bookmarkEnd w:id="1"/>
    <w:p w14:paraId="5F7F70B2" w14:textId="77777777" w:rsidR="00600393" w:rsidRDefault="00600393" w:rsidP="00600393">
      <w:pPr>
        <w:pStyle w:val="ListParagraph"/>
        <w:numPr>
          <w:ilvl w:val="0"/>
          <w:numId w:val="35"/>
        </w:numPr>
        <w:spacing w:line="360" w:lineRule="auto"/>
        <w:ind w:left="360"/>
        <w:rPr>
          <w:rFonts w:asciiTheme="majorHAnsi" w:eastAsia="Times New Roman" w:hAnsiTheme="majorHAnsi" w:cstheme="majorHAnsi"/>
          <w:szCs w:val="24"/>
          <w:lang w:eastAsia="en-AU"/>
        </w:rPr>
      </w:pPr>
      <w:r>
        <w:rPr>
          <w:rFonts w:asciiTheme="majorHAnsi" w:eastAsia="Times New Roman" w:hAnsiTheme="majorHAnsi" w:cstheme="majorHAnsi"/>
          <w:szCs w:val="24"/>
          <w:lang w:eastAsia="en-AU"/>
        </w:rPr>
        <w:t xml:space="preserve">ensure that obligations under the Education and Care Services National Law and </w:t>
      </w:r>
      <w:r w:rsidRPr="006561C9">
        <w:rPr>
          <w:rFonts w:asciiTheme="majorHAnsi" w:eastAsia="Times New Roman" w:hAnsiTheme="majorHAnsi" w:cstheme="majorHAnsi"/>
          <w:szCs w:val="24"/>
          <w:highlight w:val="yellow"/>
          <w:lang w:eastAsia="en-AU"/>
        </w:rPr>
        <w:t>Education and Care</w:t>
      </w:r>
      <w:r>
        <w:rPr>
          <w:rFonts w:asciiTheme="majorHAnsi" w:eastAsia="Times New Roman" w:hAnsiTheme="majorHAnsi" w:cstheme="majorHAnsi"/>
          <w:szCs w:val="24"/>
          <w:lang w:eastAsia="en-AU"/>
        </w:rPr>
        <w:t xml:space="preserve"> </w:t>
      </w:r>
      <w:r w:rsidRPr="004E45B3">
        <w:rPr>
          <w:rFonts w:asciiTheme="majorHAnsi" w:eastAsia="Times New Roman" w:hAnsiTheme="majorHAnsi" w:cstheme="majorHAnsi"/>
          <w:szCs w:val="24"/>
          <w:highlight w:val="yellow"/>
          <w:lang w:eastAsia="en-AU"/>
        </w:rPr>
        <w:t>Services</w:t>
      </w:r>
      <w:r>
        <w:rPr>
          <w:rFonts w:asciiTheme="majorHAnsi" w:eastAsia="Times New Roman" w:hAnsiTheme="majorHAnsi" w:cstheme="majorHAnsi"/>
          <w:szCs w:val="24"/>
          <w:lang w:eastAsia="en-AU"/>
        </w:rPr>
        <w:t xml:space="preserve"> National Regulations are met</w:t>
      </w:r>
    </w:p>
    <w:p w14:paraId="3713353B" w14:textId="77777777" w:rsidR="00600393" w:rsidRDefault="00600393" w:rsidP="00600393">
      <w:pPr>
        <w:pStyle w:val="ListParagraph"/>
        <w:numPr>
          <w:ilvl w:val="0"/>
          <w:numId w:val="35"/>
        </w:numPr>
        <w:spacing w:line="360" w:lineRule="auto"/>
        <w:ind w:left="360"/>
        <w:rPr>
          <w:rFonts w:asciiTheme="majorHAnsi" w:hAnsiTheme="majorHAnsi"/>
        </w:rPr>
      </w:pPr>
      <w:r>
        <w:rPr>
          <w:rFonts w:asciiTheme="majorHAnsi" w:hAnsiTheme="majorHAnsi"/>
          <w:highlight w:val="yellow"/>
        </w:rPr>
        <w:t>ensure children's safety, health, wellbeing and best interests are the paramount consideration when implementing this policy</w:t>
      </w:r>
    </w:p>
    <w:p w14:paraId="76EDE6BB" w14:textId="77777777" w:rsidR="00600393" w:rsidRDefault="00600393" w:rsidP="00600393">
      <w:pPr>
        <w:pStyle w:val="ListParagraph"/>
        <w:numPr>
          <w:ilvl w:val="0"/>
          <w:numId w:val="35"/>
        </w:numPr>
        <w:spacing w:line="360" w:lineRule="auto"/>
        <w:ind w:left="360"/>
        <w:rPr>
          <w:rFonts w:asciiTheme="majorHAnsi" w:hAnsiTheme="majorHAnsi"/>
          <w:szCs w:val="24"/>
        </w:rPr>
      </w:pPr>
      <w:r>
        <w:rPr>
          <w:rFonts w:asciiTheme="majorHAnsi" w:eastAsia="Times New Roman" w:hAnsiTheme="majorHAnsi" w:cstheme="majorHAnsi"/>
          <w:szCs w:val="24"/>
          <w:lang w:eastAsia="en-AU"/>
        </w:rPr>
        <w:t>ensure educators, staff, students and volunteers have knowledge of and adhere to this policy and associated procedure</w:t>
      </w:r>
    </w:p>
    <w:p w14:paraId="40D38F7E" w14:textId="77777777" w:rsidR="00044DC7" w:rsidRDefault="00600393" w:rsidP="00044DC7">
      <w:pPr>
        <w:pStyle w:val="ListParagraph"/>
        <w:numPr>
          <w:ilvl w:val="0"/>
          <w:numId w:val="35"/>
        </w:numPr>
        <w:spacing w:line="360" w:lineRule="auto"/>
        <w:ind w:left="360"/>
        <w:rPr>
          <w:rFonts w:asciiTheme="majorHAnsi" w:hAnsiTheme="majorHAnsi"/>
        </w:rPr>
      </w:pPr>
      <w:r>
        <w:rPr>
          <w:rFonts w:asciiTheme="majorHAnsi" w:hAnsiTheme="majorHAnsi"/>
        </w:rPr>
        <w:t>ensure that food and drinks provided by the Service adhere to recommendations from</w:t>
      </w:r>
      <w:r w:rsidRPr="00425F31">
        <w:rPr>
          <w:rFonts w:asciiTheme="majorHAnsi" w:hAnsiTheme="majorHAnsi"/>
        </w:rPr>
        <w:t xml:space="preserve"> </w:t>
      </w:r>
      <w:r w:rsidRPr="00425F31">
        <w:rPr>
          <w:rFonts w:asciiTheme="majorHAnsi" w:hAnsiTheme="majorHAnsi"/>
          <w:highlight w:val="yellow"/>
        </w:rPr>
        <w:t>organisations</w:t>
      </w:r>
      <w:r>
        <w:rPr>
          <w:rFonts w:asciiTheme="majorHAnsi" w:hAnsiTheme="majorHAnsi"/>
        </w:rPr>
        <w:t xml:space="preserve"> </w:t>
      </w:r>
    </w:p>
    <w:p w14:paraId="1FB98D05" w14:textId="5E215C02" w:rsidR="00600393" w:rsidRPr="00044DC7" w:rsidRDefault="00600393" w:rsidP="00044DC7">
      <w:pPr>
        <w:pStyle w:val="ListParagraph"/>
        <w:spacing w:line="360" w:lineRule="auto"/>
        <w:ind w:left="360"/>
        <w:rPr>
          <w:rFonts w:asciiTheme="majorHAnsi" w:hAnsiTheme="majorHAnsi"/>
        </w:rPr>
      </w:pPr>
      <w:r w:rsidRPr="00044DC7">
        <w:rPr>
          <w:rFonts w:asciiTheme="majorHAnsi" w:hAnsiTheme="majorHAnsi"/>
          <w:highlight w:val="yellow"/>
        </w:rPr>
        <w:lastRenderedPageBreak/>
        <w:t>such as the Australian Dietary Guidelines,</w:t>
      </w:r>
      <w:r w:rsidRPr="00044DC7">
        <w:rPr>
          <w:rFonts w:asciiTheme="majorHAnsi" w:hAnsiTheme="majorHAnsi"/>
        </w:rPr>
        <w:t xml:space="preserve"> </w:t>
      </w:r>
      <w:hyperlink r:id="rId12" w:history="1">
        <w:r w:rsidRPr="00044DC7">
          <w:rPr>
            <w:rStyle w:val="Hyperlink"/>
            <w:rFonts w:asciiTheme="majorHAnsi" w:hAnsiTheme="majorHAnsi"/>
            <w:i/>
            <w:iCs/>
          </w:rPr>
          <w:t>Munch and Move</w:t>
        </w:r>
      </w:hyperlink>
      <w:r w:rsidRPr="00044DC7">
        <w:rPr>
          <w:rFonts w:asciiTheme="majorHAnsi" w:hAnsiTheme="majorHAnsi"/>
          <w:i/>
          <w:iCs/>
        </w:rPr>
        <w:t xml:space="preserve"> (NSW), </w:t>
      </w:r>
      <w:r w:rsidRPr="00044DC7">
        <w:rPr>
          <w:rFonts w:asciiTheme="majorHAnsi" w:hAnsiTheme="majorHAnsi"/>
        </w:rPr>
        <w:t xml:space="preserve">the </w:t>
      </w:r>
      <w:r w:rsidRPr="00044DC7">
        <w:rPr>
          <w:rFonts w:asciiTheme="majorHAnsi" w:hAnsiTheme="majorHAnsi"/>
          <w:highlight w:val="yellow"/>
        </w:rPr>
        <w:t>Australian Government's</w:t>
      </w:r>
      <w:r w:rsidRPr="00044DC7">
        <w:rPr>
          <w:rFonts w:asciiTheme="majorHAnsi" w:hAnsiTheme="majorHAnsi"/>
        </w:rPr>
        <w:t xml:space="preserve"> </w:t>
      </w:r>
      <w:hyperlink r:id="rId13" w:history="1">
        <w:r w:rsidRPr="00044DC7">
          <w:rPr>
            <w:rFonts w:asciiTheme="majorHAnsi" w:hAnsiTheme="majorHAnsi"/>
            <w:color w:val="0563C1"/>
            <w:u w:val="single"/>
          </w:rPr>
          <w:t xml:space="preserve">Get </w:t>
        </w:r>
        <w:r w:rsidRPr="00044DC7">
          <w:rPr>
            <w:rFonts w:asciiTheme="majorHAnsi" w:hAnsiTheme="majorHAnsi"/>
            <w:color w:val="0563C1"/>
            <w:u w:val="single"/>
          </w:rPr>
          <w:t>up &amp; Grow resources</w:t>
        </w:r>
      </w:hyperlink>
      <w:r w:rsidRPr="004C1C35">
        <w:t xml:space="preserve"> </w:t>
      </w:r>
      <w:r w:rsidRPr="00044DC7">
        <w:rPr>
          <w:rFonts w:asciiTheme="majorHAnsi" w:hAnsiTheme="majorHAnsi"/>
        </w:rPr>
        <w:t xml:space="preserve">and other </w:t>
      </w:r>
      <w:r w:rsidRPr="00044DC7">
        <w:rPr>
          <w:rFonts w:asciiTheme="majorHAnsi" w:hAnsiTheme="majorHAnsi"/>
          <w:highlight w:val="yellow"/>
        </w:rPr>
        <w:t>relevant health organisations</w:t>
      </w:r>
    </w:p>
    <w:p w14:paraId="2C63C0AD" w14:textId="77777777" w:rsidR="00600393" w:rsidRDefault="00600393" w:rsidP="00600393">
      <w:pPr>
        <w:pStyle w:val="ListParagraph"/>
        <w:numPr>
          <w:ilvl w:val="0"/>
          <w:numId w:val="35"/>
        </w:numPr>
        <w:spacing w:line="360" w:lineRule="auto"/>
        <w:ind w:left="360"/>
        <w:rPr>
          <w:rFonts w:asciiTheme="majorHAnsi" w:hAnsiTheme="majorHAnsi"/>
        </w:rPr>
      </w:pPr>
      <w:r w:rsidRPr="001944BD">
        <w:rPr>
          <w:rFonts w:asciiTheme="majorHAnsi" w:hAnsiTheme="majorHAnsi"/>
          <w:highlight w:val="yellow"/>
        </w:rPr>
        <w:t>ensure food and drinks provided by the Service support good oral health by limiting foods and drinks high in added sugar, particularly sticky and sugary foods and drinks such as lollies, biscuits, fruit bars and sweetened drinks</w:t>
      </w:r>
    </w:p>
    <w:p w14:paraId="09E367BF" w14:textId="77777777" w:rsidR="00600393" w:rsidRDefault="00600393" w:rsidP="00600393">
      <w:pPr>
        <w:pStyle w:val="ListParagraph"/>
        <w:numPr>
          <w:ilvl w:val="0"/>
          <w:numId w:val="35"/>
        </w:numPr>
        <w:spacing w:line="360" w:lineRule="auto"/>
        <w:ind w:left="360"/>
        <w:rPr>
          <w:rFonts w:asciiTheme="majorHAnsi" w:hAnsiTheme="majorHAnsi"/>
        </w:rPr>
      </w:pPr>
      <w:r w:rsidRPr="001944BD">
        <w:rPr>
          <w:rFonts w:asciiTheme="majorHAnsi" w:hAnsiTheme="majorHAnsi"/>
        </w:rPr>
        <w:t xml:space="preserve">always ensure children have access to safe drinking </w:t>
      </w:r>
      <w:r w:rsidRPr="00E0150E">
        <w:rPr>
          <w:rFonts w:asciiTheme="majorHAnsi" w:hAnsiTheme="majorHAnsi"/>
        </w:rPr>
        <w:t xml:space="preserve">water </w:t>
      </w:r>
      <w:r w:rsidRPr="001944BD">
        <w:rPr>
          <w:rFonts w:asciiTheme="majorHAnsi" w:hAnsiTheme="majorHAnsi"/>
          <w:highlight w:val="yellow"/>
        </w:rPr>
        <w:t>throughout the day</w:t>
      </w:r>
    </w:p>
    <w:p w14:paraId="740FB505" w14:textId="77777777" w:rsidR="00600393" w:rsidRPr="001944BD" w:rsidRDefault="00600393" w:rsidP="00600393">
      <w:pPr>
        <w:pStyle w:val="ListParagraph"/>
        <w:numPr>
          <w:ilvl w:val="0"/>
          <w:numId w:val="35"/>
        </w:numPr>
        <w:spacing w:line="360" w:lineRule="auto"/>
        <w:ind w:left="360"/>
        <w:rPr>
          <w:rFonts w:asciiTheme="majorHAnsi" w:hAnsiTheme="majorHAnsi"/>
        </w:rPr>
      </w:pPr>
      <w:r w:rsidRPr="001944BD">
        <w:rPr>
          <w:rFonts w:asciiTheme="majorHAnsi" w:hAnsiTheme="majorHAnsi"/>
        </w:rPr>
        <w:t xml:space="preserve">ensure the </w:t>
      </w:r>
      <w:r w:rsidRPr="001944BD">
        <w:rPr>
          <w:rFonts w:asciiTheme="majorHAnsi" w:hAnsiTheme="majorHAnsi"/>
          <w:highlight w:val="yellow"/>
        </w:rPr>
        <w:t>Service's</w:t>
      </w:r>
      <w:r w:rsidRPr="001944BD">
        <w:rPr>
          <w:rFonts w:asciiTheme="majorHAnsi" w:hAnsiTheme="majorHAnsi"/>
        </w:rPr>
        <w:t xml:space="preserve"> routine incorporates </w:t>
      </w:r>
      <w:r w:rsidRPr="001944BD">
        <w:rPr>
          <w:rFonts w:asciiTheme="majorHAnsi" w:hAnsiTheme="majorHAnsi"/>
          <w:highlight w:val="yellow"/>
        </w:rPr>
        <w:t>rinsing with water</w:t>
      </w:r>
      <w:r w:rsidRPr="001944BD">
        <w:rPr>
          <w:rFonts w:asciiTheme="majorHAnsi" w:hAnsiTheme="majorHAnsi"/>
        </w:rPr>
        <w:t xml:space="preserve"> </w:t>
      </w:r>
      <w:r w:rsidRPr="001944BD">
        <w:rPr>
          <w:rFonts w:asciiTheme="majorHAnsi" w:hAnsiTheme="majorHAnsi"/>
          <w:highlight w:val="yellow"/>
        </w:rPr>
        <w:t>(</w:t>
      </w:r>
      <w:r w:rsidRPr="001944BD">
        <w:rPr>
          <w:rFonts w:asciiTheme="majorHAnsi" w:hAnsiTheme="majorHAnsi"/>
        </w:rPr>
        <w:t>swish and swallow</w:t>
      </w:r>
      <w:r w:rsidRPr="001944BD">
        <w:rPr>
          <w:rFonts w:asciiTheme="majorHAnsi" w:hAnsiTheme="majorHAnsi"/>
          <w:highlight w:val="yellow"/>
        </w:rPr>
        <w:t>)</w:t>
      </w:r>
      <w:r w:rsidRPr="001944BD">
        <w:rPr>
          <w:rFonts w:asciiTheme="majorHAnsi" w:hAnsiTheme="majorHAnsi"/>
        </w:rPr>
        <w:t xml:space="preserve"> after</w:t>
      </w:r>
      <w:r>
        <w:rPr>
          <w:rFonts w:asciiTheme="majorHAnsi" w:hAnsiTheme="majorHAnsi"/>
        </w:rPr>
        <w:t xml:space="preserve"> </w:t>
      </w:r>
      <w:r w:rsidRPr="001944BD">
        <w:rPr>
          <w:rFonts w:asciiTheme="majorHAnsi" w:hAnsiTheme="majorHAnsi" w:cstheme="majorHAnsi"/>
        </w:rPr>
        <w:t>mealtimes</w:t>
      </w:r>
    </w:p>
    <w:p w14:paraId="19A06838" w14:textId="77777777" w:rsidR="00600393" w:rsidRPr="001944BD" w:rsidRDefault="00600393" w:rsidP="00600393">
      <w:pPr>
        <w:pStyle w:val="ListParagraph"/>
        <w:numPr>
          <w:ilvl w:val="0"/>
          <w:numId w:val="35"/>
        </w:numPr>
        <w:spacing w:line="360" w:lineRule="auto"/>
        <w:ind w:left="360"/>
        <w:rPr>
          <w:rFonts w:asciiTheme="majorHAnsi" w:hAnsiTheme="majorHAnsi"/>
        </w:rPr>
      </w:pPr>
      <w:r w:rsidRPr="001944BD">
        <w:rPr>
          <w:rFonts w:asciiTheme="majorHAnsi" w:hAnsiTheme="majorHAnsi" w:cstheme="majorHAnsi"/>
        </w:rPr>
        <w:t xml:space="preserve">provide information to families about the </w:t>
      </w:r>
      <w:hyperlink r:id="rId14" w:history="1">
        <w:r w:rsidRPr="001944BD">
          <w:rPr>
            <w:rStyle w:val="Hyperlink"/>
            <w:rFonts w:asciiTheme="majorHAnsi" w:hAnsiTheme="majorHAnsi" w:cstheme="majorHAnsi"/>
          </w:rPr>
          <w:t>Child Dental Benefits Schedule (CDBS)</w:t>
        </w:r>
      </w:hyperlink>
      <w:r w:rsidRPr="001944BD">
        <w:rPr>
          <w:rFonts w:asciiTheme="majorHAnsi" w:hAnsiTheme="majorHAnsi" w:cstheme="majorHAnsi"/>
          <w:highlight w:val="yellow"/>
        </w:rPr>
        <w:t>, how to support their child's oral health and healthy habits at home, including healthy food and drink choices</w:t>
      </w:r>
    </w:p>
    <w:p w14:paraId="39CAF94C" w14:textId="291245D2" w:rsidR="00600393" w:rsidRPr="001944BD" w:rsidRDefault="00600393" w:rsidP="00600393">
      <w:pPr>
        <w:pStyle w:val="ListParagraph"/>
        <w:numPr>
          <w:ilvl w:val="0"/>
          <w:numId w:val="35"/>
        </w:numPr>
        <w:spacing w:line="360" w:lineRule="auto"/>
        <w:ind w:left="360"/>
        <w:rPr>
          <w:rFonts w:asciiTheme="majorHAnsi" w:hAnsiTheme="majorHAnsi"/>
        </w:rPr>
      </w:pPr>
      <w:r w:rsidRPr="001944BD">
        <w:rPr>
          <w:rFonts w:asciiTheme="majorHAnsi" w:hAnsiTheme="majorHAnsi"/>
        </w:rPr>
        <w:t xml:space="preserve">ensure </w:t>
      </w:r>
      <w:r w:rsidRPr="001944BD">
        <w:rPr>
          <w:rFonts w:asciiTheme="majorHAnsi" w:hAnsiTheme="majorHAnsi"/>
          <w:highlight w:val="yellow"/>
        </w:rPr>
        <w:t>each child's</w:t>
      </w:r>
      <w:r w:rsidRPr="001944BD">
        <w:rPr>
          <w:rFonts w:asciiTheme="majorHAnsi" w:hAnsiTheme="majorHAnsi"/>
        </w:rPr>
        <w:t xml:space="preserve"> enrolment form contains up</w:t>
      </w:r>
      <w:r w:rsidR="003B0702">
        <w:rPr>
          <w:rFonts w:asciiTheme="majorHAnsi" w:hAnsiTheme="majorHAnsi"/>
        </w:rPr>
        <w:t>-</w:t>
      </w:r>
      <w:r w:rsidRPr="001944BD">
        <w:rPr>
          <w:rFonts w:asciiTheme="majorHAnsi" w:hAnsiTheme="majorHAnsi"/>
        </w:rPr>
        <w:t>to</w:t>
      </w:r>
      <w:r w:rsidR="003B0702">
        <w:rPr>
          <w:rFonts w:asciiTheme="majorHAnsi" w:hAnsiTheme="majorHAnsi"/>
        </w:rPr>
        <w:t>-</w:t>
      </w:r>
      <w:r w:rsidRPr="001944BD">
        <w:rPr>
          <w:rFonts w:asciiTheme="majorHAnsi" w:hAnsiTheme="majorHAnsi"/>
        </w:rPr>
        <w:t xml:space="preserve">date information about </w:t>
      </w:r>
      <w:r w:rsidRPr="001944BD">
        <w:rPr>
          <w:rFonts w:asciiTheme="majorHAnsi" w:hAnsiTheme="majorHAnsi"/>
          <w:highlight w:val="yellow"/>
        </w:rPr>
        <w:t>their</w:t>
      </w:r>
      <w:r w:rsidRPr="001944BD">
        <w:rPr>
          <w:rFonts w:asciiTheme="majorHAnsi" w:hAnsiTheme="majorHAnsi"/>
        </w:rPr>
        <w:t xml:space="preserve"> family dentist </w:t>
      </w:r>
      <w:r w:rsidRPr="001944BD">
        <w:rPr>
          <w:rFonts w:asciiTheme="majorHAnsi" w:hAnsiTheme="majorHAnsi"/>
          <w:highlight w:val="yellow"/>
        </w:rPr>
        <w:t>to support responses to dental incidents or emergencies</w:t>
      </w:r>
      <w:r w:rsidRPr="001944BD">
        <w:rPr>
          <w:rFonts w:asciiTheme="majorHAnsi" w:hAnsiTheme="majorHAnsi"/>
          <w:strike/>
          <w:highlight w:val="yellow"/>
        </w:rPr>
        <w:t xml:space="preserve"> </w:t>
      </w:r>
    </w:p>
    <w:p w14:paraId="3ACAA0FE" w14:textId="77777777" w:rsidR="00600393" w:rsidRPr="001944BD" w:rsidRDefault="00600393" w:rsidP="00600393">
      <w:pPr>
        <w:pStyle w:val="ListParagraph"/>
        <w:numPr>
          <w:ilvl w:val="0"/>
          <w:numId w:val="35"/>
        </w:numPr>
        <w:spacing w:after="0" w:line="360" w:lineRule="auto"/>
        <w:ind w:left="360"/>
        <w:rPr>
          <w:rFonts w:asciiTheme="majorHAnsi" w:hAnsiTheme="majorHAnsi"/>
        </w:rPr>
      </w:pPr>
      <w:r w:rsidRPr="001944BD">
        <w:rPr>
          <w:rFonts w:asciiTheme="majorHAnsi" w:hAnsiTheme="majorHAnsi"/>
          <w:highlight w:val="yellow"/>
        </w:rPr>
        <w:t xml:space="preserve">ensure dental incidents, injuries or emergencies are responded to appropriately and managed in accordance with the Service's </w:t>
      </w:r>
      <w:r w:rsidRPr="001944BD">
        <w:rPr>
          <w:rFonts w:asciiTheme="majorHAnsi" w:hAnsiTheme="majorHAnsi"/>
          <w:i/>
          <w:highlight w:val="yellow"/>
        </w:rPr>
        <w:t xml:space="preserve">Incident, Injury, Trauma and Illness Policy </w:t>
      </w:r>
      <w:r w:rsidRPr="001944BD">
        <w:rPr>
          <w:rFonts w:asciiTheme="majorHAnsi" w:hAnsiTheme="majorHAnsi"/>
          <w:highlight w:val="yellow"/>
        </w:rPr>
        <w:t>and related procedures.</w:t>
      </w:r>
    </w:p>
    <w:p w14:paraId="2D2C39AC" w14:textId="77777777" w:rsidR="002D4727" w:rsidRDefault="002D4727" w:rsidP="002D4727">
      <w:pPr>
        <w:spacing w:after="0" w:line="360" w:lineRule="auto"/>
        <w:rPr>
          <w:rFonts w:asciiTheme="majorHAnsi" w:hAnsiTheme="majorHAnsi" w:cstheme="majorHAnsi"/>
          <w:color w:val="34ABC1"/>
          <w:sz w:val="24"/>
          <w:szCs w:val="24"/>
        </w:rPr>
      </w:pPr>
    </w:p>
    <w:p w14:paraId="711D12FB" w14:textId="27DEE60D" w:rsidR="00186551" w:rsidRPr="00DE659F" w:rsidRDefault="00481A48" w:rsidP="002D4727">
      <w:pPr>
        <w:spacing w:after="0" w:line="360" w:lineRule="auto"/>
        <w:rPr>
          <w:rFonts w:cstheme="minorHAnsi"/>
          <w:color w:val="16A6C6"/>
          <w:sz w:val="28"/>
          <w:szCs w:val="24"/>
        </w:rPr>
      </w:pPr>
      <w:r w:rsidRPr="00DE659F">
        <w:rPr>
          <w:rFonts w:cstheme="minorHAnsi"/>
          <w:color w:val="16A6C6"/>
          <w:sz w:val="24"/>
          <w:szCs w:val="24"/>
        </w:rPr>
        <w:t>EDUCATORS WILL:</w:t>
      </w:r>
    </w:p>
    <w:p w14:paraId="42403947" w14:textId="77777777" w:rsidR="00600393" w:rsidRPr="00425F31" w:rsidRDefault="00600393" w:rsidP="00600393">
      <w:pPr>
        <w:spacing w:after="0" w:line="360" w:lineRule="auto"/>
        <w:rPr>
          <w:rFonts w:asciiTheme="majorHAnsi" w:hAnsiTheme="majorHAnsi"/>
          <w:highlight w:val="yellow"/>
        </w:rPr>
      </w:pPr>
      <w:r w:rsidRPr="00425F31">
        <w:rPr>
          <w:rFonts w:asciiTheme="majorHAnsi" w:hAnsiTheme="majorHAnsi"/>
          <w:highlight w:val="yellow"/>
        </w:rPr>
        <w:t>Support all children to develop oral health habits by:</w:t>
      </w:r>
    </w:p>
    <w:p w14:paraId="34E2248C" w14:textId="77777777" w:rsidR="00600393" w:rsidRDefault="00600393" w:rsidP="00600393">
      <w:pPr>
        <w:pStyle w:val="ListParagraph"/>
        <w:numPr>
          <w:ilvl w:val="0"/>
          <w:numId w:val="41"/>
        </w:numPr>
        <w:spacing w:after="0" w:line="360" w:lineRule="auto"/>
        <w:rPr>
          <w:rFonts w:asciiTheme="majorHAnsi" w:hAnsiTheme="majorHAnsi"/>
        </w:rPr>
      </w:pPr>
      <w:r>
        <w:rPr>
          <w:rFonts w:asciiTheme="majorHAnsi" w:hAnsiTheme="majorHAnsi"/>
          <w:highlight w:val="yellow"/>
        </w:rPr>
        <w:t>providing</w:t>
      </w:r>
      <w:r>
        <w:rPr>
          <w:rFonts w:asciiTheme="majorHAnsi" w:hAnsiTheme="majorHAnsi"/>
        </w:rPr>
        <w:t xml:space="preserve"> opportunities to discuss </w:t>
      </w:r>
      <w:r>
        <w:rPr>
          <w:rFonts w:asciiTheme="majorHAnsi" w:hAnsiTheme="majorHAnsi"/>
          <w:highlight w:val="yellow"/>
        </w:rPr>
        <w:t>oral</w:t>
      </w:r>
      <w:r w:rsidRPr="00A45E8B">
        <w:rPr>
          <w:rFonts w:asciiTheme="majorHAnsi" w:hAnsiTheme="majorHAnsi"/>
        </w:rPr>
        <w:t xml:space="preserve"> health</w:t>
      </w:r>
      <w:r>
        <w:rPr>
          <w:rFonts w:asciiTheme="majorHAnsi" w:hAnsiTheme="majorHAnsi"/>
        </w:rPr>
        <w:t xml:space="preserve"> education and food and drink choices with children</w:t>
      </w:r>
    </w:p>
    <w:p w14:paraId="62A0DAD6" w14:textId="77777777" w:rsidR="00600393" w:rsidRPr="00425F31" w:rsidRDefault="00600393" w:rsidP="00600393">
      <w:pPr>
        <w:pStyle w:val="ListParagraph"/>
        <w:numPr>
          <w:ilvl w:val="0"/>
          <w:numId w:val="41"/>
        </w:numPr>
        <w:spacing w:after="0" w:line="360" w:lineRule="auto"/>
        <w:rPr>
          <w:rFonts w:asciiTheme="majorHAnsi" w:hAnsiTheme="majorHAnsi"/>
        </w:rPr>
      </w:pPr>
      <w:r w:rsidRPr="00425F31">
        <w:rPr>
          <w:rFonts w:asciiTheme="majorHAnsi" w:hAnsiTheme="majorHAnsi"/>
          <w:highlight w:val="yellow"/>
        </w:rPr>
        <w:t>providing</w:t>
      </w:r>
      <w:r w:rsidRPr="00425F31">
        <w:rPr>
          <w:rFonts w:asciiTheme="majorHAnsi" w:hAnsiTheme="majorHAnsi"/>
        </w:rPr>
        <w:t xml:space="preserve"> resources to support </w:t>
      </w:r>
      <w:r w:rsidRPr="00425F31">
        <w:rPr>
          <w:rFonts w:asciiTheme="majorHAnsi" w:hAnsiTheme="majorHAnsi"/>
          <w:highlight w:val="yellow"/>
        </w:rPr>
        <w:t>oral</w:t>
      </w:r>
      <w:r w:rsidRPr="00A45E8B">
        <w:rPr>
          <w:rFonts w:asciiTheme="majorHAnsi" w:hAnsiTheme="majorHAnsi"/>
        </w:rPr>
        <w:t xml:space="preserve"> health</w:t>
      </w:r>
      <w:r w:rsidRPr="00425F31">
        <w:rPr>
          <w:rFonts w:asciiTheme="majorHAnsi" w:hAnsiTheme="majorHAnsi"/>
        </w:rPr>
        <w:t xml:space="preserve"> learning such as books, posters, ‘giant’ teeth and toothbrushes</w:t>
      </w:r>
    </w:p>
    <w:p w14:paraId="4FF824A0" w14:textId="77777777" w:rsidR="00600393" w:rsidRDefault="00600393" w:rsidP="00600393">
      <w:pPr>
        <w:pStyle w:val="ListParagraph"/>
        <w:numPr>
          <w:ilvl w:val="0"/>
          <w:numId w:val="41"/>
        </w:numPr>
        <w:spacing w:after="0" w:line="360" w:lineRule="auto"/>
        <w:rPr>
          <w:rFonts w:asciiTheme="majorHAnsi" w:hAnsiTheme="majorHAnsi"/>
          <w:highlight w:val="yellow"/>
        </w:rPr>
      </w:pPr>
      <w:r>
        <w:rPr>
          <w:rFonts w:asciiTheme="majorHAnsi" w:hAnsiTheme="majorHAnsi"/>
          <w:color w:val="FF0000"/>
          <w:highlight w:val="yellow"/>
        </w:rPr>
        <w:t>supporting children to brush their teeth where toothbrushing forms part of the routine</w:t>
      </w:r>
    </w:p>
    <w:p w14:paraId="7DA1E2A4" w14:textId="77777777" w:rsidR="00600393" w:rsidRDefault="00600393" w:rsidP="00600393">
      <w:pPr>
        <w:pStyle w:val="ListParagraph"/>
        <w:numPr>
          <w:ilvl w:val="0"/>
          <w:numId w:val="41"/>
        </w:numPr>
        <w:spacing w:line="360" w:lineRule="auto"/>
        <w:rPr>
          <w:rFonts w:asciiTheme="majorHAnsi" w:hAnsiTheme="majorHAnsi"/>
          <w:highlight w:val="yellow"/>
        </w:rPr>
      </w:pPr>
      <w:r>
        <w:rPr>
          <w:rFonts w:asciiTheme="majorHAnsi" w:hAnsiTheme="majorHAnsi"/>
          <w:highlight w:val="yellow"/>
        </w:rPr>
        <w:t>promoting healthy food and drink choices during meal and snack times</w:t>
      </w:r>
    </w:p>
    <w:p w14:paraId="4680A996" w14:textId="77777777" w:rsidR="00600393" w:rsidRDefault="00600393" w:rsidP="00600393">
      <w:pPr>
        <w:pStyle w:val="ListParagraph"/>
        <w:numPr>
          <w:ilvl w:val="0"/>
          <w:numId w:val="41"/>
        </w:numPr>
        <w:spacing w:line="360" w:lineRule="auto"/>
        <w:rPr>
          <w:rFonts w:asciiTheme="majorHAnsi" w:hAnsiTheme="majorHAnsi"/>
        </w:rPr>
      </w:pPr>
      <w:r>
        <w:rPr>
          <w:rFonts w:asciiTheme="majorHAnsi" w:hAnsiTheme="majorHAnsi"/>
          <w:highlight w:val="yellow"/>
        </w:rPr>
        <w:t>encouraging</w:t>
      </w:r>
      <w:r>
        <w:rPr>
          <w:rFonts w:asciiTheme="majorHAnsi" w:hAnsiTheme="majorHAnsi"/>
        </w:rPr>
        <w:t xml:space="preserve"> children </w:t>
      </w:r>
      <w:r>
        <w:rPr>
          <w:rFonts w:asciiTheme="majorHAnsi" w:hAnsiTheme="majorHAnsi"/>
          <w:highlight w:val="yellow"/>
        </w:rPr>
        <w:t>to rinse their mouths with water (</w:t>
      </w:r>
      <w:r>
        <w:rPr>
          <w:rFonts w:asciiTheme="majorHAnsi" w:hAnsiTheme="majorHAnsi"/>
        </w:rPr>
        <w:t>swish and swallow</w:t>
      </w:r>
      <w:r>
        <w:rPr>
          <w:rFonts w:asciiTheme="majorHAnsi" w:hAnsiTheme="majorHAnsi"/>
          <w:highlight w:val="yellow"/>
        </w:rPr>
        <w:t>)</w:t>
      </w:r>
      <w:r>
        <w:rPr>
          <w:rFonts w:asciiTheme="majorHAnsi" w:hAnsiTheme="majorHAnsi"/>
        </w:rPr>
        <w:t xml:space="preserve"> after each mealtime</w:t>
      </w:r>
    </w:p>
    <w:p w14:paraId="50F6AAA5" w14:textId="77777777" w:rsidR="00600393" w:rsidRDefault="00600393" w:rsidP="00600393">
      <w:pPr>
        <w:pStyle w:val="ListParagraph"/>
        <w:numPr>
          <w:ilvl w:val="0"/>
          <w:numId w:val="41"/>
        </w:numPr>
        <w:spacing w:line="360" w:lineRule="auto"/>
        <w:rPr>
          <w:rFonts w:asciiTheme="majorHAnsi" w:hAnsiTheme="majorHAnsi"/>
        </w:rPr>
      </w:pPr>
      <w:r>
        <w:rPr>
          <w:rFonts w:asciiTheme="majorHAnsi" w:hAnsiTheme="majorHAnsi"/>
          <w:highlight w:val="yellow"/>
        </w:rPr>
        <w:t>providing</w:t>
      </w:r>
      <w:r>
        <w:rPr>
          <w:rFonts w:asciiTheme="majorHAnsi" w:hAnsiTheme="majorHAnsi"/>
        </w:rPr>
        <w:t xml:space="preserve"> dental care information to families through newsletters, posters, professional visits, web links and brochures</w:t>
      </w:r>
    </w:p>
    <w:p w14:paraId="0FE1BF0C" w14:textId="539D0021" w:rsidR="00600393" w:rsidRPr="00F612FB" w:rsidRDefault="00600393" w:rsidP="00F612FB">
      <w:pPr>
        <w:pStyle w:val="ListParagraph"/>
        <w:numPr>
          <w:ilvl w:val="0"/>
          <w:numId w:val="41"/>
        </w:numPr>
        <w:spacing w:line="360" w:lineRule="auto"/>
        <w:rPr>
          <w:rFonts w:asciiTheme="majorHAnsi" w:hAnsiTheme="majorHAnsi"/>
        </w:rPr>
      </w:pPr>
      <w:r>
        <w:rPr>
          <w:rFonts w:asciiTheme="majorHAnsi" w:hAnsiTheme="majorHAnsi"/>
          <w:highlight w:val="yellow"/>
        </w:rPr>
        <w:t>arranging</w:t>
      </w:r>
      <w:r>
        <w:rPr>
          <w:rFonts w:asciiTheme="majorHAnsi" w:hAnsiTheme="majorHAnsi"/>
        </w:rPr>
        <w:t xml:space="preserve"> visits </w:t>
      </w:r>
      <w:r>
        <w:rPr>
          <w:rFonts w:asciiTheme="majorHAnsi" w:hAnsiTheme="majorHAnsi"/>
          <w:highlight w:val="yellow"/>
        </w:rPr>
        <w:t>from</w:t>
      </w:r>
      <w:r>
        <w:rPr>
          <w:rFonts w:asciiTheme="majorHAnsi" w:hAnsiTheme="majorHAnsi"/>
        </w:rPr>
        <w:t xml:space="preserve"> dental professionals so that children and families can learn </w:t>
      </w:r>
      <w:r>
        <w:rPr>
          <w:rFonts w:asciiTheme="majorHAnsi" w:hAnsiTheme="majorHAnsi"/>
          <w:highlight w:val="yellow"/>
        </w:rPr>
        <w:t>more about oral</w:t>
      </w:r>
      <w:r w:rsidR="00F612FB">
        <w:rPr>
          <w:rFonts w:asciiTheme="majorHAnsi" w:hAnsiTheme="majorHAnsi"/>
          <w:highlight w:val="yellow"/>
        </w:rPr>
        <w:t xml:space="preserve"> </w:t>
      </w:r>
      <w:r w:rsidRPr="00F612FB">
        <w:rPr>
          <w:rFonts w:asciiTheme="majorHAnsi" w:hAnsiTheme="majorHAnsi"/>
          <w:highlight w:val="yellow"/>
        </w:rPr>
        <w:t>health,</w:t>
      </w:r>
      <w:r w:rsidRPr="00F612FB">
        <w:rPr>
          <w:rFonts w:asciiTheme="majorHAnsi" w:hAnsiTheme="majorHAnsi"/>
        </w:rPr>
        <w:t xml:space="preserve"> correct brushing techniques and </w:t>
      </w:r>
      <w:r w:rsidRPr="00F612FB">
        <w:rPr>
          <w:rFonts w:asciiTheme="majorHAnsi" w:hAnsiTheme="majorHAnsi"/>
          <w:highlight w:val="yellow"/>
        </w:rPr>
        <w:t>dental</w:t>
      </w:r>
      <w:r w:rsidRPr="00F612FB">
        <w:rPr>
          <w:rFonts w:asciiTheme="majorHAnsi" w:hAnsiTheme="majorHAnsi"/>
        </w:rPr>
        <w:t xml:space="preserve"> care</w:t>
      </w:r>
    </w:p>
    <w:p w14:paraId="626ADA84" w14:textId="77777777" w:rsidR="00600393" w:rsidRPr="00AD3F1B" w:rsidRDefault="00600393" w:rsidP="00600393">
      <w:pPr>
        <w:pStyle w:val="ListParagraph"/>
        <w:numPr>
          <w:ilvl w:val="0"/>
          <w:numId w:val="41"/>
        </w:numPr>
        <w:spacing w:after="0" w:line="360" w:lineRule="auto"/>
        <w:rPr>
          <w:rFonts w:asciiTheme="majorHAnsi" w:hAnsiTheme="majorHAnsi"/>
          <w:highlight w:val="yellow"/>
        </w:rPr>
      </w:pPr>
      <w:r w:rsidRPr="00AD3F1B">
        <w:rPr>
          <w:rFonts w:asciiTheme="majorHAnsi" w:hAnsiTheme="majorHAnsi"/>
          <w:color w:val="FF0000"/>
          <w:highlight w:val="yellow"/>
        </w:rPr>
        <w:t xml:space="preserve">promoting </w:t>
      </w:r>
      <w:hyperlink r:id="rId15" w:history="1">
        <w:r w:rsidRPr="00AD3F1B">
          <w:rPr>
            <w:rStyle w:val="Hyperlink"/>
            <w:rFonts w:asciiTheme="majorHAnsi" w:hAnsiTheme="majorHAnsi"/>
            <w:highlight w:val="yellow"/>
          </w:rPr>
          <w:t>Dental Health Week</w:t>
        </w:r>
      </w:hyperlink>
      <w:r w:rsidRPr="00AD3F1B">
        <w:rPr>
          <w:rFonts w:asciiTheme="majorHAnsi" w:hAnsiTheme="majorHAnsi"/>
          <w:color w:val="FF0000"/>
          <w:highlight w:val="yellow"/>
        </w:rPr>
        <w:t xml:space="preserve"> with children and families each year.</w:t>
      </w:r>
    </w:p>
    <w:p w14:paraId="384DEBC5" w14:textId="77777777" w:rsidR="00600393" w:rsidRDefault="00600393" w:rsidP="00600393">
      <w:pPr>
        <w:pStyle w:val="ListParagraph"/>
        <w:spacing w:after="0" w:line="360" w:lineRule="auto"/>
        <w:rPr>
          <w:rFonts w:asciiTheme="majorHAnsi" w:hAnsiTheme="majorHAnsi"/>
        </w:rPr>
      </w:pPr>
    </w:p>
    <w:p w14:paraId="205ABB09" w14:textId="77777777" w:rsidR="00600393" w:rsidRPr="00425F31" w:rsidRDefault="00600393" w:rsidP="00600393">
      <w:pPr>
        <w:spacing w:after="0" w:line="360" w:lineRule="auto"/>
        <w:rPr>
          <w:rFonts w:asciiTheme="majorHAnsi" w:hAnsiTheme="majorHAnsi"/>
          <w:highlight w:val="yellow"/>
        </w:rPr>
      </w:pPr>
      <w:r w:rsidRPr="00425F31">
        <w:rPr>
          <w:rFonts w:asciiTheme="majorHAnsi" w:hAnsiTheme="majorHAnsi"/>
          <w:highlight w:val="yellow"/>
        </w:rPr>
        <w:t>Support younger children and families by:</w:t>
      </w:r>
    </w:p>
    <w:p w14:paraId="53C61346" w14:textId="77777777" w:rsidR="00600393" w:rsidRPr="00425F31" w:rsidRDefault="00600393" w:rsidP="00600393">
      <w:pPr>
        <w:pStyle w:val="ListParagraph"/>
        <w:numPr>
          <w:ilvl w:val="0"/>
          <w:numId w:val="41"/>
        </w:numPr>
        <w:spacing w:after="0" w:line="360" w:lineRule="auto"/>
        <w:rPr>
          <w:rFonts w:asciiTheme="majorHAnsi" w:hAnsiTheme="majorHAnsi" w:cstheme="majorHAnsi"/>
        </w:rPr>
      </w:pPr>
      <w:r w:rsidRPr="003A1F1E">
        <w:rPr>
          <w:rFonts w:asciiTheme="majorHAnsi" w:hAnsiTheme="majorHAnsi" w:cstheme="majorHAnsi"/>
          <w:highlight w:val="yellow"/>
        </w:rPr>
        <w:t xml:space="preserve">giving children their </w:t>
      </w:r>
      <w:r w:rsidRPr="00425F31">
        <w:rPr>
          <w:rFonts w:asciiTheme="majorHAnsi" w:hAnsiTheme="majorHAnsi" w:cstheme="majorHAnsi"/>
          <w:highlight w:val="yellow"/>
        </w:rPr>
        <w:t>milk bottle</w:t>
      </w:r>
      <w:r w:rsidRPr="00425F31">
        <w:rPr>
          <w:rFonts w:asciiTheme="majorHAnsi" w:hAnsiTheme="majorHAnsi" w:cstheme="majorHAnsi"/>
        </w:rPr>
        <w:t xml:space="preserve"> </w:t>
      </w:r>
      <w:r w:rsidRPr="00284C27">
        <w:rPr>
          <w:rFonts w:asciiTheme="majorHAnsi" w:hAnsiTheme="majorHAnsi" w:cstheme="majorHAnsi"/>
          <w:i/>
          <w:iCs/>
        </w:rPr>
        <w:t>before</w:t>
      </w:r>
      <w:r w:rsidRPr="00425F31">
        <w:rPr>
          <w:rFonts w:asciiTheme="majorHAnsi" w:hAnsiTheme="majorHAnsi" w:cstheme="majorHAnsi"/>
        </w:rPr>
        <w:t xml:space="preserve"> they go to bed, </w:t>
      </w:r>
      <w:r w:rsidRPr="00425F31">
        <w:rPr>
          <w:rFonts w:asciiTheme="majorHAnsi" w:hAnsiTheme="majorHAnsi" w:cstheme="majorHAnsi"/>
          <w:highlight w:val="yellow"/>
        </w:rPr>
        <w:t>ensuring children do not fall asleep with a milk bottle, as milk sugars remaining on teeth during sleep can increase</w:t>
      </w:r>
      <w:r w:rsidRPr="00425F31">
        <w:rPr>
          <w:rFonts w:asciiTheme="majorHAnsi" w:hAnsiTheme="majorHAnsi" w:cstheme="majorHAnsi"/>
        </w:rPr>
        <w:t xml:space="preserve"> the risk of tooth decay</w:t>
      </w:r>
    </w:p>
    <w:p w14:paraId="70DE3773" w14:textId="77777777" w:rsidR="00600393" w:rsidRDefault="00600393" w:rsidP="00600393">
      <w:pPr>
        <w:pStyle w:val="ListParagraph"/>
        <w:numPr>
          <w:ilvl w:val="0"/>
          <w:numId w:val="41"/>
        </w:numPr>
        <w:spacing w:line="360" w:lineRule="auto"/>
        <w:rPr>
          <w:rFonts w:asciiTheme="majorHAnsi" w:hAnsiTheme="majorHAnsi"/>
        </w:rPr>
      </w:pPr>
      <w:r>
        <w:rPr>
          <w:rFonts w:asciiTheme="majorHAnsi" w:hAnsiTheme="majorHAnsi"/>
        </w:rPr>
        <w:t xml:space="preserve">never </w:t>
      </w:r>
      <w:r>
        <w:rPr>
          <w:rFonts w:asciiTheme="majorHAnsi" w:hAnsiTheme="majorHAnsi"/>
          <w:highlight w:val="yellow"/>
        </w:rPr>
        <w:t>dipping</w:t>
      </w:r>
      <w:r>
        <w:rPr>
          <w:rFonts w:asciiTheme="majorHAnsi" w:hAnsiTheme="majorHAnsi"/>
        </w:rPr>
        <w:t xml:space="preserve"> dummies in sweet foods such as honey or jams as this could cause severe tooth decay</w:t>
      </w:r>
    </w:p>
    <w:p w14:paraId="18021A82" w14:textId="77777777" w:rsidR="00600393" w:rsidRDefault="00600393" w:rsidP="00600393">
      <w:pPr>
        <w:pStyle w:val="ListParagraph"/>
        <w:numPr>
          <w:ilvl w:val="0"/>
          <w:numId w:val="41"/>
        </w:numPr>
        <w:spacing w:after="0" w:line="360" w:lineRule="auto"/>
        <w:rPr>
          <w:rFonts w:asciiTheme="majorHAnsi" w:hAnsiTheme="majorHAnsi"/>
          <w:color w:val="FF0000"/>
          <w:highlight w:val="yellow"/>
        </w:rPr>
      </w:pPr>
      <w:r>
        <w:rPr>
          <w:rFonts w:asciiTheme="majorHAnsi" w:hAnsiTheme="majorHAnsi"/>
          <w:color w:val="FF0000"/>
          <w:highlight w:val="yellow"/>
        </w:rPr>
        <w:t>providing information to families about the potential impacts of prolonged dummy use and thumb sucking on children's oral health, particularly as children get older.</w:t>
      </w:r>
    </w:p>
    <w:p w14:paraId="60B53774" w14:textId="05BC1084" w:rsidR="00186551" w:rsidRPr="00DE659F" w:rsidRDefault="00481A48" w:rsidP="002D4727">
      <w:pPr>
        <w:spacing w:after="0" w:line="360" w:lineRule="auto"/>
        <w:rPr>
          <w:rFonts w:cstheme="minorHAnsi"/>
          <w:color w:val="16A6C6"/>
          <w:sz w:val="24"/>
        </w:rPr>
      </w:pPr>
      <w:r w:rsidRPr="00DE659F">
        <w:rPr>
          <w:rFonts w:cstheme="minorHAnsi"/>
          <w:color w:val="16A6C6"/>
          <w:sz w:val="24"/>
        </w:rPr>
        <w:lastRenderedPageBreak/>
        <w:t xml:space="preserve">DENTAL </w:t>
      </w:r>
      <w:r w:rsidR="00600393">
        <w:rPr>
          <w:rFonts w:cstheme="minorHAnsi"/>
          <w:color w:val="16A6C6"/>
          <w:sz w:val="24"/>
          <w:highlight w:val="yellow"/>
        </w:rPr>
        <w:t>ACCIDENTS AND</w:t>
      </w:r>
      <w:r w:rsidR="00600393">
        <w:rPr>
          <w:rFonts w:cstheme="minorHAnsi"/>
          <w:color w:val="16A6C6"/>
          <w:sz w:val="24"/>
        </w:rPr>
        <w:t xml:space="preserve"> </w:t>
      </w:r>
      <w:r w:rsidRPr="00DE659F">
        <w:rPr>
          <w:rFonts w:cstheme="minorHAnsi"/>
          <w:color w:val="16A6C6"/>
          <w:sz w:val="24"/>
        </w:rPr>
        <w:t xml:space="preserve">EMERGENCIES </w:t>
      </w:r>
    </w:p>
    <w:p w14:paraId="20953862" w14:textId="77777777" w:rsidR="00600393" w:rsidRDefault="00600393" w:rsidP="00600393">
      <w:pPr>
        <w:spacing w:after="0" w:line="360" w:lineRule="auto"/>
        <w:rPr>
          <w:rFonts w:asciiTheme="majorHAnsi" w:hAnsiTheme="majorHAnsi"/>
        </w:rPr>
      </w:pPr>
      <w:r>
        <w:rPr>
          <w:rFonts w:asciiTheme="majorHAnsi" w:hAnsiTheme="majorHAnsi"/>
        </w:rPr>
        <w:t xml:space="preserve">It is important for educators to be aware of how to </w:t>
      </w:r>
      <w:r>
        <w:rPr>
          <w:rFonts w:asciiTheme="majorHAnsi" w:hAnsiTheme="majorHAnsi"/>
          <w:highlight w:val="yellow"/>
        </w:rPr>
        <w:t>respond to and</w:t>
      </w:r>
      <w:r>
        <w:rPr>
          <w:rFonts w:asciiTheme="majorHAnsi" w:hAnsiTheme="majorHAnsi"/>
        </w:rPr>
        <w:t xml:space="preserve"> manage dental accidents and emergencies. Our Service will: </w:t>
      </w:r>
    </w:p>
    <w:p w14:paraId="17A0BAA2" w14:textId="77777777" w:rsidR="00600393" w:rsidRDefault="00600393" w:rsidP="00600393">
      <w:pPr>
        <w:pStyle w:val="ListParagraph"/>
        <w:numPr>
          <w:ilvl w:val="0"/>
          <w:numId w:val="42"/>
        </w:numPr>
        <w:spacing w:line="360" w:lineRule="auto"/>
        <w:rPr>
          <w:rFonts w:asciiTheme="majorHAnsi" w:hAnsiTheme="majorHAnsi"/>
        </w:rPr>
      </w:pPr>
      <w:r>
        <w:rPr>
          <w:rFonts w:asciiTheme="majorHAnsi" w:hAnsiTheme="majorHAnsi"/>
        </w:rPr>
        <w:t xml:space="preserve">ensure there is an educator on duty at all times with current </w:t>
      </w:r>
      <w:r>
        <w:rPr>
          <w:rFonts w:asciiTheme="majorHAnsi" w:hAnsiTheme="majorHAnsi"/>
          <w:highlight w:val="yellow"/>
        </w:rPr>
        <w:t>approved</w:t>
      </w:r>
      <w:r w:rsidRPr="00913CE9">
        <w:rPr>
          <w:rFonts w:asciiTheme="majorHAnsi" w:hAnsiTheme="majorHAnsi"/>
        </w:rPr>
        <w:t xml:space="preserve"> first aid</w:t>
      </w:r>
      <w:r>
        <w:rPr>
          <w:rFonts w:asciiTheme="majorHAnsi" w:hAnsiTheme="majorHAnsi"/>
        </w:rPr>
        <w:t xml:space="preserve"> qualifications </w:t>
      </w:r>
      <w:r>
        <w:rPr>
          <w:rFonts w:asciiTheme="majorHAnsi" w:hAnsiTheme="majorHAnsi"/>
          <w:highlight w:val="yellow"/>
        </w:rPr>
        <w:t xml:space="preserve">to respond to dental accidents and emergencies in accordance with the </w:t>
      </w:r>
      <w:r>
        <w:rPr>
          <w:rFonts w:asciiTheme="majorHAnsi" w:hAnsiTheme="majorHAnsi"/>
          <w:i/>
          <w:highlight w:val="yellow"/>
        </w:rPr>
        <w:t>Dental Health and Dental Accident Procedure</w:t>
      </w:r>
      <w:r>
        <w:rPr>
          <w:rFonts w:asciiTheme="majorHAnsi" w:hAnsiTheme="majorHAnsi"/>
          <w:highlight w:val="yellow"/>
        </w:rPr>
        <w:t xml:space="preserve"> </w:t>
      </w:r>
    </w:p>
    <w:p w14:paraId="0C248F1A" w14:textId="77777777" w:rsidR="00600393" w:rsidRDefault="00600393" w:rsidP="00600393">
      <w:pPr>
        <w:pStyle w:val="ListParagraph"/>
        <w:numPr>
          <w:ilvl w:val="0"/>
          <w:numId w:val="42"/>
        </w:numPr>
        <w:spacing w:line="360" w:lineRule="auto"/>
        <w:rPr>
          <w:rFonts w:asciiTheme="majorHAnsi" w:hAnsiTheme="majorHAnsi"/>
        </w:rPr>
      </w:pPr>
      <w:r>
        <w:rPr>
          <w:rFonts w:asciiTheme="majorHAnsi" w:hAnsiTheme="majorHAnsi"/>
        </w:rPr>
        <w:t xml:space="preserve">ensure the </w:t>
      </w:r>
      <w:r>
        <w:rPr>
          <w:rFonts w:asciiTheme="majorHAnsi" w:hAnsiTheme="majorHAnsi"/>
          <w:i/>
          <w:iCs/>
        </w:rPr>
        <w:t xml:space="preserve">Administration of First Aid Procedure </w:t>
      </w:r>
      <w:r>
        <w:rPr>
          <w:rFonts w:asciiTheme="majorHAnsi" w:hAnsiTheme="majorHAnsi"/>
        </w:rPr>
        <w:t>is adhered to</w:t>
      </w:r>
      <w:r>
        <w:rPr>
          <w:rFonts w:asciiTheme="majorHAnsi" w:hAnsiTheme="majorHAnsi"/>
          <w:highlight w:val="yellow"/>
        </w:rPr>
        <w:t>,</w:t>
      </w:r>
      <w:r>
        <w:rPr>
          <w:rFonts w:asciiTheme="majorHAnsi" w:hAnsiTheme="majorHAnsi"/>
        </w:rPr>
        <w:t xml:space="preserve"> including completing an </w:t>
      </w:r>
      <w:r>
        <w:rPr>
          <w:rFonts w:asciiTheme="majorHAnsi" w:hAnsiTheme="majorHAnsi"/>
          <w:i/>
          <w:iCs/>
        </w:rPr>
        <w:t>Incident, Injury, Trauma and Illness Record</w:t>
      </w:r>
    </w:p>
    <w:p w14:paraId="71929F66" w14:textId="77777777" w:rsidR="00600393" w:rsidRDefault="00600393" w:rsidP="00600393">
      <w:pPr>
        <w:pStyle w:val="ListParagraph"/>
        <w:numPr>
          <w:ilvl w:val="0"/>
          <w:numId w:val="42"/>
        </w:numPr>
        <w:spacing w:line="360" w:lineRule="auto"/>
        <w:rPr>
          <w:rFonts w:asciiTheme="majorHAnsi" w:hAnsiTheme="majorHAnsi"/>
        </w:rPr>
      </w:pPr>
      <w:r>
        <w:rPr>
          <w:rFonts w:asciiTheme="majorHAnsi" w:hAnsiTheme="majorHAnsi"/>
        </w:rPr>
        <w:t xml:space="preserve">ensure families are notified of any </w:t>
      </w:r>
      <w:r>
        <w:rPr>
          <w:rFonts w:asciiTheme="majorHAnsi" w:hAnsiTheme="majorHAnsi"/>
          <w:highlight w:val="yellow"/>
        </w:rPr>
        <w:t>oral</w:t>
      </w:r>
      <w:r>
        <w:rPr>
          <w:rFonts w:asciiTheme="majorHAnsi" w:hAnsiTheme="majorHAnsi"/>
        </w:rPr>
        <w:t xml:space="preserve"> injury, </w:t>
      </w:r>
      <w:r>
        <w:rPr>
          <w:rFonts w:asciiTheme="majorHAnsi" w:hAnsiTheme="majorHAnsi"/>
          <w:highlight w:val="yellow"/>
        </w:rPr>
        <w:t>dental incident or emergency</w:t>
      </w:r>
      <w:r>
        <w:rPr>
          <w:rFonts w:asciiTheme="majorHAnsi" w:hAnsiTheme="majorHAnsi"/>
        </w:rPr>
        <w:t xml:space="preserve"> as soon as is reasonably practicable</w:t>
      </w:r>
    </w:p>
    <w:p w14:paraId="20FA0CC9" w14:textId="77777777" w:rsidR="00600393" w:rsidRDefault="00600393" w:rsidP="00600393">
      <w:pPr>
        <w:pStyle w:val="ListParagraph"/>
        <w:numPr>
          <w:ilvl w:val="0"/>
          <w:numId w:val="42"/>
        </w:numPr>
        <w:spacing w:line="360" w:lineRule="auto"/>
        <w:rPr>
          <w:rFonts w:asciiTheme="majorHAnsi" w:hAnsiTheme="majorHAnsi"/>
          <w:highlight w:val="yellow"/>
        </w:rPr>
      </w:pPr>
      <w:r>
        <w:rPr>
          <w:rFonts w:asciiTheme="majorHAnsi" w:hAnsiTheme="majorHAnsi"/>
          <w:highlight w:val="yellow"/>
        </w:rPr>
        <w:t>ensure educators report any concerns about a child's oral health, including signs of pain or discomfort to families and management as appropriate</w:t>
      </w:r>
    </w:p>
    <w:p w14:paraId="33C930E5" w14:textId="77777777" w:rsidR="00600393" w:rsidRDefault="00600393" w:rsidP="00600393">
      <w:pPr>
        <w:pStyle w:val="ListParagraph"/>
        <w:numPr>
          <w:ilvl w:val="0"/>
          <w:numId w:val="42"/>
        </w:numPr>
        <w:spacing w:line="360" w:lineRule="auto"/>
        <w:rPr>
          <w:rFonts w:ascii="Calibri" w:hAnsi="Calibri" w:cs="Calibri"/>
        </w:rPr>
      </w:pPr>
      <w:r>
        <w:rPr>
          <w:rFonts w:asciiTheme="majorHAnsi" w:hAnsiTheme="majorHAnsi"/>
        </w:rPr>
        <w:t xml:space="preserve">ensure </w:t>
      </w:r>
      <w:r>
        <w:rPr>
          <w:rFonts w:asciiTheme="majorHAnsi" w:hAnsiTheme="majorHAnsi"/>
          <w:highlight w:val="yellow"/>
        </w:rPr>
        <w:t xml:space="preserve">relevant dental contact details </w:t>
      </w:r>
      <w:r>
        <w:rPr>
          <w:rFonts w:asciiTheme="majorHAnsi" w:hAnsi="Calibri Light"/>
          <w:highlight w:val="yellow"/>
        </w:rPr>
        <w:t>are available to educators, including</w:t>
      </w:r>
      <w:r>
        <w:rPr>
          <w:rFonts w:asciiTheme="majorHAnsi" w:hAnsi="Calibri Light"/>
        </w:rPr>
        <w:t xml:space="preserve"> emergency dental services </w:t>
      </w:r>
      <w:r>
        <w:rPr>
          <w:rFonts w:asciiTheme="majorHAnsi" w:hAnsi="Calibri Light"/>
          <w:highlight w:val="yellow"/>
        </w:rPr>
        <w:t>where applicable</w:t>
      </w:r>
    </w:p>
    <w:p w14:paraId="48658BAC" w14:textId="77777777" w:rsidR="00600393" w:rsidRDefault="00600393" w:rsidP="00600393">
      <w:pPr>
        <w:pStyle w:val="ListParagraph"/>
        <w:numPr>
          <w:ilvl w:val="0"/>
          <w:numId w:val="42"/>
        </w:numPr>
        <w:spacing w:after="0" w:line="360" w:lineRule="auto"/>
        <w:rPr>
          <w:rFonts w:asciiTheme="majorHAnsi" w:hAnsiTheme="majorHAnsi"/>
        </w:rPr>
      </w:pPr>
      <w:r>
        <w:rPr>
          <w:rFonts w:asciiTheme="majorHAnsi" w:hAnsiTheme="majorHAnsi"/>
        </w:rPr>
        <w:t xml:space="preserve">ensure children are </w:t>
      </w:r>
      <w:r>
        <w:rPr>
          <w:rFonts w:asciiTheme="majorHAnsi" w:hAnsiTheme="majorHAnsi"/>
          <w:highlight w:val="yellow"/>
        </w:rPr>
        <w:t>adequately</w:t>
      </w:r>
      <w:r>
        <w:rPr>
          <w:rFonts w:asciiTheme="majorHAnsi" w:hAnsiTheme="majorHAnsi"/>
        </w:rPr>
        <w:t xml:space="preserve"> supervised at all times to minimise the </w:t>
      </w:r>
      <w:r>
        <w:rPr>
          <w:rFonts w:asciiTheme="majorHAnsi" w:hAnsiTheme="majorHAnsi"/>
          <w:highlight w:val="yellow"/>
        </w:rPr>
        <w:t>risks of</w:t>
      </w:r>
      <w:r>
        <w:rPr>
          <w:rFonts w:asciiTheme="majorHAnsi" w:hAnsiTheme="majorHAnsi"/>
        </w:rPr>
        <w:t xml:space="preserve"> accidents and </w:t>
      </w:r>
      <w:r>
        <w:rPr>
          <w:rFonts w:asciiTheme="majorHAnsi" w:hAnsiTheme="majorHAnsi"/>
          <w:highlight w:val="yellow"/>
        </w:rPr>
        <w:t>injuries.</w:t>
      </w:r>
      <w:r>
        <w:rPr>
          <w:rFonts w:asciiTheme="majorHAnsi" w:hAnsiTheme="majorHAnsi"/>
        </w:rPr>
        <w:t xml:space="preserve"> </w:t>
      </w:r>
    </w:p>
    <w:p w14:paraId="43783FC9" w14:textId="77777777" w:rsidR="008D55E7" w:rsidRDefault="008D55E7" w:rsidP="00E45614">
      <w:pPr>
        <w:spacing w:after="0" w:line="360" w:lineRule="auto"/>
        <w:rPr>
          <w:rFonts w:ascii="Calibri" w:hAnsi="Calibri" w:cs="Calibri"/>
          <w:sz w:val="24"/>
          <w:szCs w:val="24"/>
        </w:rPr>
      </w:pPr>
    </w:p>
    <w:p w14:paraId="61D8D831" w14:textId="1E6FD62D" w:rsidR="005B31FC" w:rsidRPr="00DE659F" w:rsidRDefault="005B31FC" w:rsidP="00E45614">
      <w:pPr>
        <w:spacing w:after="0" w:line="360" w:lineRule="auto"/>
        <w:rPr>
          <w:rFonts w:ascii="Calibri" w:hAnsi="Calibri" w:cs="Calibri"/>
          <w:sz w:val="24"/>
          <w:szCs w:val="24"/>
        </w:rPr>
      </w:pPr>
      <w:r w:rsidRPr="00DE659F">
        <w:rPr>
          <w:rFonts w:ascii="Calibri" w:hAnsi="Calibri" w:cs="Calibri"/>
          <w:sz w:val="24"/>
          <w:szCs w:val="24"/>
        </w:rPr>
        <w:t>CONTINUOUS IMPROVEMENT/REFLECTION</w:t>
      </w:r>
    </w:p>
    <w:p w14:paraId="2C49480C" w14:textId="77777777" w:rsidR="00600393" w:rsidRDefault="00600393" w:rsidP="00600393">
      <w:pPr>
        <w:spacing w:after="0" w:line="360" w:lineRule="auto"/>
        <w:rPr>
          <w:rFonts w:ascii="Calibri Light" w:eastAsia="Calibri Light" w:hAnsi="Calibri Light" w:cs="Calibri Light"/>
          <w:iCs/>
          <w:lang w:bidi="en-US"/>
        </w:rPr>
      </w:pPr>
      <w:r>
        <w:rPr>
          <w:rFonts w:ascii="Calibri Light" w:hAnsi="Calibri Light" w:cs="Calibri Light"/>
          <w:lang w:val="en-US"/>
        </w:rPr>
        <w:t xml:space="preserve">Our </w:t>
      </w:r>
      <w:r>
        <w:rPr>
          <w:rFonts w:ascii="Calibri Light" w:hAnsi="Calibri Light" w:cs="Calibri Light"/>
          <w:i/>
          <w:iCs/>
        </w:rPr>
        <w:t>Dental Health Policy</w:t>
      </w:r>
      <w:r>
        <w:rPr>
          <w:rFonts w:ascii="Calibri Light" w:hAnsi="Calibri Light" w:cs="Calibri Light"/>
          <w:lang w:val="en-US"/>
        </w:rPr>
        <w:t xml:space="preserve"> will be reviewed on an annual basis </w:t>
      </w:r>
      <w:r>
        <w:rPr>
          <w:rFonts w:asciiTheme="majorHAnsi" w:hAnsiTheme="majorHAnsi" w:cstheme="majorHAnsi"/>
        </w:rPr>
        <w:t xml:space="preserve">or earlier if there are changes to legislation, ACECQA guidance or any incident related to our policy. </w:t>
      </w:r>
      <w:r>
        <w:rPr>
          <w:rFonts w:ascii="Calibri Light" w:hAnsi="Calibri Light" w:cs="Calibri"/>
          <w:lang w:val="en-US"/>
        </w:rPr>
        <w:t xml:space="preserve">Feedback will be requested from children, families, staff, educators and management. </w:t>
      </w:r>
      <w:r>
        <w:rPr>
          <w:rFonts w:ascii="Calibri Light" w:eastAsia="Calibri Light" w:hAnsi="Calibri Light" w:cs="Calibri Light"/>
          <w:highlight w:val="yellow"/>
          <w:lang w:val="en-US" w:bidi="en-US"/>
        </w:rPr>
        <w:t xml:space="preserve">All families will be notified </w:t>
      </w:r>
      <w:r>
        <w:rPr>
          <w:rFonts w:ascii="Calibri Light" w:eastAsia="Calibri Light" w:hAnsi="Calibri Light" w:cs="Calibri Light"/>
          <w:iCs/>
          <w:highlight w:val="yellow"/>
          <w:lang w:bidi="en-US"/>
        </w:rPr>
        <w:t>14 days before any policy change that may have a significant impact on the provision of education and care to any child enrolled at the Service or the family’s ability to utilise the Service.</w:t>
      </w:r>
      <w:r>
        <w:rPr>
          <w:rFonts w:ascii="Calibri Light" w:eastAsia="Calibri Light" w:hAnsi="Calibri Light" w:cs="Calibri Light"/>
          <w:iCs/>
          <w:lang w:bidi="en-US"/>
        </w:rPr>
        <w:t xml:space="preserve"> </w:t>
      </w:r>
    </w:p>
    <w:p w14:paraId="70593447" w14:textId="77777777" w:rsidR="000F4CA8" w:rsidRDefault="000F4CA8" w:rsidP="00E45614">
      <w:pPr>
        <w:spacing w:after="0" w:line="360" w:lineRule="auto"/>
        <w:rPr>
          <w:rFonts w:cstheme="minorHAnsi"/>
          <w:highlight w:val="yellow"/>
        </w:rPr>
      </w:pPr>
    </w:p>
    <w:p w14:paraId="76A2DB87" w14:textId="77777777" w:rsidR="00600393" w:rsidRDefault="00600393" w:rsidP="00600393">
      <w:pPr>
        <w:spacing w:line="360" w:lineRule="auto"/>
        <w:rPr>
          <w:rFonts w:cstheme="minorHAnsi"/>
          <w:sz w:val="24"/>
          <w:szCs w:val="24"/>
        </w:rPr>
      </w:pPr>
      <w:r>
        <w:rPr>
          <w:rFonts w:cstheme="minorHAnsi"/>
          <w:sz w:val="24"/>
          <w:szCs w:val="24"/>
        </w:rPr>
        <w:t>RELATED RESOURCES</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4508"/>
      </w:tblGrid>
      <w:tr w:rsidR="00600393" w14:paraId="0D17A4F7" w14:textId="77777777" w:rsidTr="002A0DC4">
        <w:trPr>
          <w:trHeight w:val="295"/>
        </w:trPr>
        <w:tc>
          <w:tcPr>
            <w:tcW w:w="4508" w:type="dxa"/>
          </w:tcPr>
          <w:p w14:paraId="60CCC5E6" w14:textId="77777777" w:rsidR="00600393" w:rsidRDefault="00600393" w:rsidP="002A0DC4">
            <w:pPr>
              <w:spacing w:line="276" w:lineRule="auto"/>
              <w:rPr>
                <w:rFonts w:ascii="Calibri Light" w:hAnsi="Calibri Light" w:cs="Calibri Light"/>
              </w:rPr>
            </w:pPr>
            <w:r>
              <w:rPr>
                <w:rFonts w:ascii="Calibri Light" w:hAnsi="Calibri Light" w:cs="Calibri Light"/>
              </w:rPr>
              <w:t>Administration of First Aid Procedure</w:t>
            </w:r>
          </w:p>
          <w:p w14:paraId="2AD0EC23" w14:textId="77777777" w:rsidR="00600393" w:rsidRDefault="00600393" w:rsidP="002A0DC4">
            <w:pPr>
              <w:spacing w:line="276" w:lineRule="auto"/>
              <w:rPr>
                <w:rFonts w:ascii="Calibri Light" w:hAnsi="Calibri Light" w:cs="Calibri Light"/>
              </w:rPr>
            </w:pPr>
            <w:r>
              <w:rPr>
                <w:rFonts w:ascii="Calibri Light" w:hAnsi="Calibri Light" w:cs="Calibri Light"/>
              </w:rPr>
              <w:t xml:space="preserve">Dental Health </w:t>
            </w:r>
            <w:r>
              <w:rPr>
                <w:rFonts w:ascii="Calibri Light" w:hAnsi="Calibri Light" w:cs="Calibri Light"/>
                <w:highlight w:val="yellow"/>
              </w:rPr>
              <w:t>and Dental Accident</w:t>
            </w:r>
            <w:r w:rsidRPr="00F471EB">
              <w:rPr>
                <w:rFonts w:ascii="Calibri Light" w:hAnsi="Calibri Light" w:cs="Calibri Light"/>
              </w:rPr>
              <w:t xml:space="preserve"> Procedure</w:t>
            </w:r>
          </w:p>
        </w:tc>
        <w:tc>
          <w:tcPr>
            <w:tcW w:w="4508" w:type="dxa"/>
          </w:tcPr>
          <w:p w14:paraId="2BFFBD8D" w14:textId="77777777" w:rsidR="00600393" w:rsidRDefault="00600393" w:rsidP="002A0DC4">
            <w:pPr>
              <w:spacing w:line="276" w:lineRule="auto"/>
              <w:rPr>
                <w:rFonts w:ascii="Calibri Light" w:hAnsi="Calibri Light" w:cs="Calibri Light"/>
              </w:rPr>
            </w:pPr>
            <w:r>
              <w:rPr>
                <w:rFonts w:ascii="Calibri Light" w:hAnsi="Calibri Light" w:cs="Calibri Light"/>
              </w:rPr>
              <w:t>Incident</w:t>
            </w:r>
            <w:r>
              <w:rPr>
                <w:rFonts w:ascii="Calibri Light" w:hAnsi="Calibri Light" w:cs="Calibri Light"/>
                <w:highlight w:val="yellow"/>
              </w:rPr>
              <w:t xml:space="preserve">, </w:t>
            </w:r>
            <w:r>
              <w:rPr>
                <w:rFonts w:ascii="Calibri Light" w:hAnsi="Calibri Light" w:cs="Calibri Light"/>
              </w:rPr>
              <w:t>Injury</w:t>
            </w:r>
            <w:r>
              <w:rPr>
                <w:rFonts w:ascii="Calibri Light" w:hAnsi="Calibri Light" w:cs="Calibri Light"/>
                <w:highlight w:val="yellow"/>
              </w:rPr>
              <w:t xml:space="preserve">, </w:t>
            </w:r>
            <w:r>
              <w:rPr>
                <w:rFonts w:ascii="Calibri Light" w:hAnsi="Calibri Light" w:cs="Calibri Light"/>
              </w:rPr>
              <w:t>Trauma and Illness Record</w:t>
            </w:r>
          </w:p>
        </w:tc>
      </w:tr>
    </w:tbl>
    <w:p w14:paraId="4206EAF0" w14:textId="77777777" w:rsidR="008D55E7" w:rsidRDefault="008D55E7" w:rsidP="00E45614">
      <w:pPr>
        <w:spacing w:after="0" w:line="360" w:lineRule="auto"/>
        <w:rPr>
          <w:rFonts w:cs="Arial"/>
          <w:sz w:val="24"/>
          <w:szCs w:val="24"/>
          <w:lang w:val="en-US"/>
        </w:rPr>
      </w:pPr>
    </w:p>
    <w:p w14:paraId="35EF4D7E" w14:textId="0DCB0EE4" w:rsidR="00E5094F" w:rsidRDefault="00481A48" w:rsidP="00E45614">
      <w:pPr>
        <w:spacing w:after="0" w:line="276" w:lineRule="auto"/>
        <w:rPr>
          <w:rFonts w:cs="Arial"/>
          <w:sz w:val="24"/>
          <w:szCs w:val="24"/>
          <w:lang w:val="en-US"/>
        </w:rPr>
      </w:pPr>
      <w:r>
        <w:rPr>
          <w:rFonts w:cs="Arial"/>
          <w:sz w:val="24"/>
          <w:szCs w:val="24"/>
          <w:lang w:val="en-US"/>
        </w:rPr>
        <w:t>SOURCE</w:t>
      </w:r>
      <w:r w:rsidR="00DE659F">
        <w:rPr>
          <w:rFonts w:cs="Arial"/>
          <w:sz w:val="24"/>
          <w:szCs w:val="24"/>
          <w:lang w:val="en-US"/>
        </w:rPr>
        <w:t>S</w:t>
      </w:r>
    </w:p>
    <w:p w14:paraId="1AB06DF4" w14:textId="77777777" w:rsidR="00DE659F" w:rsidRPr="00DE659F" w:rsidRDefault="00DE659F" w:rsidP="00E45614">
      <w:pPr>
        <w:spacing w:after="0" w:line="276" w:lineRule="auto"/>
        <w:rPr>
          <w:rFonts w:cs="Arial"/>
          <w:sz w:val="20"/>
          <w:szCs w:val="20"/>
          <w:lang w:val="en-US"/>
        </w:rPr>
      </w:pPr>
    </w:p>
    <w:p w14:paraId="64567AD8" w14:textId="77777777" w:rsidR="00600393" w:rsidRDefault="00600393" w:rsidP="00600393">
      <w:pPr>
        <w:spacing w:after="0" w:line="276" w:lineRule="auto"/>
        <w:rPr>
          <w:rFonts w:ascii="Calibri Light" w:eastAsia="Calibri Light" w:hAnsi="Calibri Light" w:cs="Calibri Light"/>
          <w:sz w:val="20"/>
          <w:szCs w:val="20"/>
          <w:lang w:bidi="en-US"/>
        </w:rPr>
      </w:pPr>
      <w:r>
        <w:rPr>
          <w:rFonts w:ascii="Calibri Light" w:eastAsia="Calibri Light" w:hAnsi="Calibri Light" w:cs="Calibri Light"/>
          <w:sz w:val="20"/>
          <w:szCs w:val="20"/>
          <w:highlight w:val="yellow"/>
          <w:lang w:bidi="en-US"/>
        </w:rPr>
        <w:t xml:space="preserve">Australian Children’s Education &amp; Care Quality Authority.  </w:t>
      </w:r>
      <w:hyperlink r:id="rId16" w:history="1">
        <w:r>
          <w:rPr>
            <w:rStyle w:val="Hyperlink"/>
            <w:rFonts w:ascii="Calibri Light" w:eastAsia="Calibri Light" w:hAnsi="Calibri Light" w:cs="Calibri Light"/>
            <w:i/>
            <w:iCs/>
            <w:sz w:val="20"/>
            <w:szCs w:val="20"/>
            <w:highlight w:val="yellow"/>
            <w:lang w:bidi="en-US"/>
          </w:rPr>
          <w:t>Approved learning frameworks</w:t>
        </w:r>
      </w:hyperlink>
    </w:p>
    <w:p w14:paraId="64B393AC" w14:textId="77777777" w:rsidR="00600393" w:rsidRDefault="00600393" w:rsidP="00600393">
      <w:pPr>
        <w:spacing w:after="0" w:line="276" w:lineRule="auto"/>
        <w:rPr>
          <w:rFonts w:ascii="Calibri Light" w:eastAsia="Calibri Light" w:hAnsi="Calibri Light" w:cs="Calibri Light"/>
          <w:sz w:val="20"/>
          <w:szCs w:val="20"/>
          <w:lang w:bidi="en-US"/>
        </w:rPr>
      </w:pPr>
      <w:r>
        <w:rPr>
          <w:rFonts w:ascii="Calibri Light" w:eastAsia="Calibri Light" w:hAnsi="Calibri Light" w:cs="Calibri Light"/>
          <w:sz w:val="20"/>
          <w:szCs w:val="20"/>
          <w:lang w:bidi="en-US"/>
        </w:rPr>
        <w:t xml:space="preserve">Australian Children’s Education &amp; Care Quality Authority. </w:t>
      </w:r>
      <w:r>
        <w:rPr>
          <w:rFonts w:ascii="Calibri Light" w:eastAsia="Calibri Light" w:hAnsi="Calibri Light" w:cs="Calibri Light"/>
          <w:sz w:val="20"/>
          <w:szCs w:val="20"/>
          <w:highlight w:val="yellow"/>
          <w:lang w:bidi="en-US"/>
        </w:rPr>
        <w:t xml:space="preserve">(2026). </w:t>
      </w:r>
      <w:hyperlink r:id="rId17" w:history="1">
        <w:r>
          <w:rPr>
            <w:rStyle w:val="Hyperlink"/>
            <w:rFonts w:ascii="Calibri Light" w:eastAsia="Calibri Light" w:hAnsi="Calibri Light" w:cs="Calibri Light"/>
            <w:i/>
            <w:iCs/>
            <w:sz w:val="20"/>
            <w:szCs w:val="20"/>
            <w:highlight w:val="yellow"/>
            <w:lang w:bidi="en-US"/>
          </w:rPr>
          <w:t>Guide to the National Quality Framework</w:t>
        </w:r>
      </w:hyperlink>
    </w:p>
    <w:p w14:paraId="58351A34" w14:textId="77777777" w:rsidR="00600393" w:rsidRDefault="00600393" w:rsidP="00600393">
      <w:pPr>
        <w:spacing w:after="0" w:line="276" w:lineRule="auto"/>
        <w:rPr>
          <w:rFonts w:ascii="Calibri Light" w:eastAsia="Calibri Light" w:hAnsi="Calibri Light" w:cs="Calibri Light"/>
          <w:sz w:val="20"/>
          <w:szCs w:val="20"/>
          <w:highlight w:val="yellow"/>
          <w:lang w:bidi="en-US"/>
        </w:rPr>
      </w:pPr>
      <w:r>
        <w:rPr>
          <w:rFonts w:ascii="Calibri Light" w:eastAsia="Calibri Light" w:hAnsi="Calibri Light" w:cs="Calibri Light"/>
          <w:sz w:val="20"/>
          <w:szCs w:val="20"/>
          <w:highlight w:val="yellow"/>
        </w:rPr>
        <w:t xml:space="preserve">Australian Dental Association. </w:t>
      </w:r>
      <w:hyperlink r:id="rId18" w:history="1">
        <w:r>
          <w:rPr>
            <w:rFonts w:ascii="Calibri Light" w:eastAsia="Calibri Light" w:hAnsi="Calibri Light" w:cs="Calibri Light"/>
            <w:color w:val="0563C1"/>
            <w:sz w:val="20"/>
            <w:szCs w:val="20"/>
            <w:highlight w:val="yellow"/>
            <w:u w:val="single"/>
          </w:rPr>
          <w:t>Pregnancy, Babies and Children Resources</w:t>
        </w:r>
      </w:hyperlink>
      <w:r>
        <w:rPr>
          <w:rFonts w:ascii="Calibri Light" w:eastAsia="Calibri Light" w:hAnsi="Calibri Light" w:cs="Calibri Light"/>
          <w:sz w:val="20"/>
          <w:szCs w:val="20"/>
          <w:highlight w:val="yellow"/>
        </w:rPr>
        <w:t>.</w:t>
      </w:r>
    </w:p>
    <w:p w14:paraId="083B2C3D" w14:textId="77777777" w:rsidR="00600393" w:rsidRDefault="00600393" w:rsidP="00600393">
      <w:pPr>
        <w:spacing w:after="0" w:line="276" w:lineRule="auto"/>
        <w:rPr>
          <w:rFonts w:ascii="Calibri Light" w:eastAsia="Calibri Light" w:hAnsi="Calibri Light" w:cs="Calibri Light"/>
          <w:sz w:val="20"/>
          <w:szCs w:val="20"/>
          <w:highlight w:val="yellow"/>
          <w:lang w:bidi="en-US"/>
        </w:rPr>
      </w:pPr>
      <w:r>
        <w:rPr>
          <w:rFonts w:ascii="Calibri Light" w:eastAsia="Calibri Light" w:hAnsi="Calibri Light" w:cs="Calibri Light"/>
          <w:sz w:val="20"/>
          <w:szCs w:val="20"/>
          <w:highlight w:val="yellow"/>
        </w:rPr>
        <w:t xml:space="preserve">Australian Dental Association. </w:t>
      </w:r>
      <w:hyperlink r:id="rId19" w:history="1">
        <w:r>
          <w:rPr>
            <w:rFonts w:ascii="Calibri Light" w:eastAsia="Calibri Light" w:hAnsi="Calibri Light" w:cs="Calibri Light"/>
            <w:i/>
            <w:iCs/>
            <w:color w:val="0563C1"/>
            <w:sz w:val="20"/>
            <w:szCs w:val="20"/>
            <w:highlight w:val="yellow"/>
            <w:u w:val="single"/>
          </w:rPr>
          <w:t>Mob Smiles: Resources and articles created for Aboriginal and Torres Strait Islander Australians</w:t>
        </w:r>
      </w:hyperlink>
    </w:p>
    <w:p w14:paraId="611CD07D" w14:textId="77777777" w:rsidR="00600393" w:rsidRDefault="00600393" w:rsidP="00600393">
      <w:pPr>
        <w:spacing w:after="0" w:line="276" w:lineRule="auto"/>
        <w:rPr>
          <w:rFonts w:ascii="Calibri Light" w:hAnsi="Calibri Light" w:cs="Calibri Light"/>
          <w:sz w:val="20"/>
          <w:szCs w:val="20"/>
        </w:rPr>
      </w:pPr>
      <w:r>
        <w:rPr>
          <w:rFonts w:ascii="Calibri Light" w:hAnsi="Calibri Light" w:cs="Calibri Light"/>
          <w:sz w:val="20"/>
          <w:szCs w:val="20"/>
        </w:rPr>
        <w:t xml:space="preserve">Australian Government. Services Australia. </w:t>
      </w:r>
      <w:r>
        <w:rPr>
          <w:rFonts w:ascii="Calibri Light" w:hAnsi="Calibri Light" w:cs="Calibri Light"/>
          <w:sz w:val="20"/>
          <w:szCs w:val="20"/>
          <w:highlight w:val="yellow"/>
        </w:rPr>
        <w:t>(2026).</w:t>
      </w:r>
      <w:r>
        <w:rPr>
          <w:rFonts w:ascii="Calibri Light" w:hAnsi="Calibri Light" w:cs="Calibri Light"/>
          <w:sz w:val="20"/>
          <w:szCs w:val="20"/>
        </w:rPr>
        <w:t xml:space="preserve"> </w:t>
      </w:r>
      <w:hyperlink r:id="rId20" w:history="1">
        <w:r>
          <w:rPr>
            <w:rStyle w:val="Hyperlink"/>
            <w:rFonts w:ascii="Calibri Light" w:hAnsi="Calibri Light" w:cs="Calibri Light"/>
            <w:sz w:val="20"/>
            <w:szCs w:val="20"/>
          </w:rPr>
          <w:t>Child Dental Benefits Schedule</w:t>
        </w:r>
      </w:hyperlink>
      <w:r>
        <w:rPr>
          <w:rFonts w:ascii="Calibri Light" w:hAnsi="Calibri Light" w:cs="Calibri Light"/>
          <w:sz w:val="20"/>
          <w:szCs w:val="20"/>
        </w:rPr>
        <w:t xml:space="preserve"> </w:t>
      </w:r>
    </w:p>
    <w:p w14:paraId="29772B52" w14:textId="77777777" w:rsidR="00600393" w:rsidRDefault="00600393" w:rsidP="00600393">
      <w:pPr>
        <w:spacing w:after="0" w:line="276" w:lineRule="auto"/>
        <w:rPr>
          <w:rFonts w:ascii="Calibri Light" w:eastAsia="Calibri Light" w:hAnsi="Calibri Light" w:cs="Calibri Light"/>
          <w:iCs/>
          <w:color w:val="000000"/>
          <w:sz w:val="20"/>
          <w:szCs w:val="20"/>
          <w:highlight w:val="yellow"/>
          <w:lang w:bidi="en-US"/>
        </w:rPr>
      </w:pPr>
      <w:hyperlink r:id="rId21" w:history="1">
        <w:r>
          <w:rPr>
            <w:rStyle w:val="Hyperlink"/>
            <w:rFonts w:ascii="Calibri Light" w:eastAsia="Calibri Light" w:hAnsi="Calibri Light" w:cs="Calibri Light"/>
            <w:sz w:val="20"/>
            <w:szCs w:val="20"/>
            <w:highlight w:val="yellow"/>
            <w:lang w:bidi="en-US"/>
          </w:rPr>
          <w:t>Education and Care Services National Law Act 2010</w:t>
        </w:r>
      </w:hyperlink>
    </w:p>
    <w:p w14:paraId="5BC5AF72" w14:textId="77777777" w:rsidR="00600393" w:rsidRDefault="00600393" w:rsidP="00600393">
      <w:pPr>
        <w:spacing w:after="0" w:line="276" w:lineRule="auto"/>
        <w:rPr>
          <w:rFonts w:ascii="Calibri Light" w:eastAsia="Calibri Light" w:hAnsi="Calibri Light" w:cs="Calibri Light"/>
          <w:sz w:val="20"/>
          <w:szCs w:val="20"/>
          <w:lang w:bidi="en-US"/>
        </w:rPr>
      </w:pPr>
      <w:hyperlink r:id="rId22" w:history="1">
        <w:r>
          <w:rPr>
            <w:rStyle w:val="Hyperlink"/>
            <w:rFonts w:ascii="Calibri Light" w:eastAsia="Calibri Light" w:hAnsi="Calibri Light" w:cs="Calibri Light"/>
            <w:sz w:val="20"/>
            <w:szCs w:val="20"/>
            <w:highlight w:val="yellow"/>
            <w:lang w:bidi="en-US"/>
          </w:rPr>
          <w:t>Education and Care Services National Regulations 2011</w:t>
        </w:r>
      </w:hyperlink>
    </w:p>
    <w:p w14:paraId="49E88D44" w14:textId="77777777" w:rsidR="00600393" w:rsidRDefault="00600393" w:rsidP="00600393">
      <w:pPr>
        <w:spacing w:after="0" w:line="276" w:lineRule="auto"/>
        <w:rPr>
          <w:rFonts w:ascii="Calibri Light" w:eastAsia="Calibri Light" w:hAnsi="Calibri Light" w:cs="Calibri Light"/>
          <w:sz w:val="20"/>
          <w:szCs w:val="20"/>
          <w:highlight w:val="yellow"/>
          <w:lang w:bidi="en-US"/>
        </w:rPr>
      </w:pPr>
      <w:r>
        <w:rPr>
          <w:rFonts w:ascii="Calibri Light" w:eastAsia="Calibri Light" w:hAnsi="Calibri Light" w:cs="Calibri Light"/>
          <w:sz w:val="20"/>
          <w:szCs w:val="20"/>
          <w:highlight w:val="yellow"/>
        </w:rPr>
        <w:lastRenderedPageBreak/>
        <w:t xml:space="preserve">Healthdirect Australia. </w:t>
      </w:r>
      <w:hyperlink r:id="rId23" w:history="1">
        <w:r>
          <w:rPr>
            <w:rFonts w:ascii="Calibri Light" w:eastAsia="Calibri Light" w:hAnsi="Calibri Light" w:cs="Calibri Light"/>
            <w:i/>
            <w:iCs/>
            <w:color w:val="0563C1"/>
            <w:sz w:val="20"/>
            <w:szCs w:val="20"/>
            <w:highlight w:val="yellow"/>
            <w:u w:val="single"/>
          </w:rPr>
          <w:t>Looking after your baby or child’s teeth</w:t>
        </w:r>
      </w:hyperlink>
      <w:r>
        <w:rPr>
          <w:rFonts w:ascii="Calibri Light" w:eastAsia="Calibri Light" w:hAnsi="Calibri Light" w:cs="Calibri Light"/>
          <w:sz w:val="20"/>
          <w:szCs w:val="20"/>
          <w:highlight w:val="yellow"/>
        </w:rPr>
        <w:t>.</w:t>
      </w:r>
    </w:p>
    <w:p w14:paraId="06FBAB76" w14:textId="77777777" w:rsidR="00186551" w:rsidRDefault="00186551" w:rsidP="005F1D6D">
      <w:pPr>
        <w:spacing w:line="240" w:lineRule="auto"/>
        <w:rPr>
          <w:rFonts w:asciiTheme="majorHAnsi" w:hAnsiTheme="majorHAnsi"/>
          <w:i/>
          <w:sz w:val="16"/>
          <w:szCs w:val="16"/>
        </w:rPr>
      </w:pPr>
    </w:p>
    <w:p w14:paraId="6894FC42" w14:textId="77777777" w:rsidR="00954BF1" w:rsidRPr="00672E16" w:rsidRDefault="00954BF1" w:rsidP="00954BF1">
      <w:pPr>
        <w:spacing w:line="360" w:lineRule="auto"/>
        <w:rPr>
          <w:rFonts w:asciiTheme="majorHAnsi" w:hAnsiTheme="majorHAnsi" w:cs="Arial"/>
        </w:rPr>
      </w:pPr>
      <w:r>
        <w:rPr>
          <w:rFonts w:cs="Arial"/>
          <w:sz w:val="24"/>
          <w:szCs w:val="24"/>
        </w:rPr>
        <w:t>REVIEW</w:t>
      </w:r>
    </w:p>
    <w:tbl>
      <w:tblPr>
        <w:tblStyle w:val="TableGrid"/>
        <w:tblW w:w="8986" w:type="dxa"/>
        <w:tblLook w:val="04A0" w:firstRow="1" w:lastRow="0" w:firstColumn="1" w:lastColumn="0" w:noHBand="0" w:noVBand="1"/>
      </w:tblPr>
      <w:tblGrid>
        <w:gridCol w:w="2405"/>
        <w:gridCol w:w="1928"/>
        <w:gridCol w:w="1049"/>
        <w:gridCol w:w="1298"/>
        <w:gridCol w:w="828"/>
        <w:gridCol w:w="1478"/>
      </w:tblGrid>
      <w:tr w:rsidR="00662B11" w:rsidRPr="00151775" w14:paraId="0CD3D3C2" w14:textId="77777777" w:rsidTr="006F0E57">
        <w:trPr>
          <w:trHeight w:val="488"/>
        </w:trPr>
        <w:tc>
          <w:tcPr>
            <w:tcW w:w="2405" w:type="dxa"/>
            <w:shd w:val="clear" w:color="auto" w:fill="D9D9D9" w:themeFill="background1" w:themeFillShade="D9"/>
            <w:vAlign w:val="center"/>
          </w:tcPr>
          <w:p w14:paraId="3F1E8023" w14:textId="2852CDD1" w:rsidR="00662B11" w:rsidRPr="009C4400" w:rsidRDefault="00662B11" w:rsidP="00662B11">
            <w:pPr>
              <w:rPr>
                <w:rFonts w:ascii="Calibri Light" w:hAnsi="Calibri Light"/>
                <w:color w:val="000000" w:themeColor="text1"/>
                <w:sz w:val="24"/>
                <w:szCs w:val="24"/>
              </w:rPr>
            </w:pPr>
            <w:r w:rsidRPr="00873646">
              <w:rPr>
                <w:rFonts w:ascii="Calibri Light" w:hAnsi="Calibri Light"/>
                <w:color w:val="000000" w:themeColor="text1"/>
                <w:sz w:val="24"/>
                <w:szCs w:val="24"/>
              </w:rPr>
              <w:t>POLICY REVIEWED BY</w:t>
            </w:r>
          </w:p>
        </w:tc>
        <w:tc>
          <w:tcPr>
            <w:tcW w:w="2977" w:type="dxa"/>
            <w:gridSpan w:val="2"/>
            <w:shd w:val="clear" w:color="auto" w:fill="FFFFFF" w:themeFill="background1"/>
            <w:vAlign w:val="center"/>
          </w:tcPr>
          <w:p w14:paraId="10269D81" w14:textId="0BAE9855" w:rsidR="00662B11" w:rsidRDefault="00662B11" w:rsidP="00662B11">
            <w:pPr>
              <w:rPr>
                <w:rFonts w:asciiTheme="majorHAnsi" w:hAnsiTheme="majorHAnsi"/>
                <w:sz w:val="24"/>
                <w:szCs w:val="24"/>
              </w:rPr>
            </w:pPr>
            <w:r w:rsidRPr="00A665A9">
              <w:rPr>
                <w:rFonts w:asciiTheme="majorHAnsi" w:hAnsiTheme="majorHAnsi"/>
                <w:color w:val="FF0000"/>
                <w:highlight w:val="yellow"/>
              </w:rPr>
              <w:t>[NAME]</w:t>
            </w:r>
          </w:p>
        </w:tc>
        <w:tc>
          <w:tcPr>
            <w:tcW w:w="2126" w:type="dxa"/>
            <w:gridSpan w:val="2"/>
            <w:shd w:val="clear" w:color="auto" w:fill="FFFFFF" w:themeFill="background1"/>
            <w:vAlign w:val="center"/>
          </w:tcPr>
          <w:p w14:paraId="347508B9" w14:textId="44169A58" w:rsidR="00662B11" w:rsidRPr="009C4400" w:rsidRDefault="00662B11" w:rsidP="00662B11">
            <w:pPr>
              <w:rPr>
                <w:rFonts w:ascii="Calibri Light" w:hAnsi="Calibri Light"/>
                <w:color w:val="000000" w:themeColor="text1"/>
                <w:sz w:val="24"/>
                <w:szCs w:val="24"/>
              </w:rPr>
            </w:pPr>
            <w:r w:rsidRPr="00A665A9">
              <w:rPr>
                <w:rFonts w:asciiTheme="majorHAnsi" w:hAnsiTheme="majorHAnsi"/>
                <w:color w:val="FF0000"/>
                <w:highlight w:val="yellow"/>
              </w:rPr>
              <w:t>[POSITION]</w:t>
            </w:r>
          </w:p>
        </w:tc>
        <w:tc>
          <w:tcPr>
            <w:tcW w:w="1478" w:type="dxa"/>
            <w:shd w:val="clear" w:color="auto" w:fill="FFFFFF" w:themeFill="background1"/>
            <w:vAlign w:val="center"/>
          </w:tcPr>
          <w:p w14:paraId="08DC7727" w14:textId="322BF4EA" w:rsidR="00662B11" w:rsidRDefault="00662B11" w:rsidP="00662B11">
            <w:pPr>
              <w:jc w:val="center"/>
              <w:rPr>
                <w:rFonts w:asciiTheme="majorHAnsi" w:hAnsiTheme="majorHAnsi"/>
                <w:sz w:val="24"/>
                <w:szCs w:val="24"/>
              </w:rPr>
            </w:pPr>
            <w:r w:rsidRPr="00A665A9">
              <w:rPr>
                <w:rFonts w:asciiTheme="majorHAnsi" w:hAnsiTheme="majorHAnsi"/>
                <w:color w:val="FF0000"/>
                <w:highlight w:val="yellow"/>
              </w:rPr>
              <w:t>[DATE]</w:t>
            </w:r>
          </w:p>
        </w:tc>
      </w:tr>
      <w:tr w:rsidR="00600393" w:rsidRPr="00151775" w14:paraId="4DF07248" w14:textId="77777777" w:rsidTr="006F0E57">
        <w:trPr>
          <w:trHeight w:val="488"/>
        </w:trPr>
        <w:tc>
          <w:tcPr>
            <w:tcW w:w="2405" w:type="dxa"/>
            <w:shd w:val="clear" w:color="auto" w:fill="F2F2F2" w:themeFill="background1" w:themeFillShade="F2"/>
            <w:vAlign w:val="center"/>
          </w:tcPr>
          <w:p w14:paraId="369E5E92" w14:textId="77777777" w:rsidR="00600393" w:rsidRPr="009C4400" w:rsidRDefault="00600393" w:rsidP="00600393">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928" w:type="dxa"/>
            <w:shd w:val="clear" w:color="auto" w:fill="F2F2F2" w:themeFill="background1" w:themeFillShade="F2"/>
            <w:vAlign w:val="center"/>
          </w:tcPr>
          <w:p w14:paraId="749EE4C5" w14:textId="1A13261B" w:rsidR="00600393" w:rsidRPr="009C4400" w:rsidRDefault="00600393" w:rsidP="00600393">
            <w:pPr>
              <w:rPr>
                <w:rFonts w:ascii="Calibri Light" w:hAnsi="Calibri Light"/>
                <w:color w:val="000000" w:themeColor="text1"/>
                <w:sz w:val="24"/>
                <w:szCs w:val="24"/>
              </w:rPr>
            </w:pPr>
            <w:r>
              <w:rPr>
                <w:rFonts w:asciiTheme="majorHAnsi" w:hAnsiTheme="majorHAnsi"/>
                <w:sz w:val="24"/>
                <w:szCs w:val="24"/>
              </w:rPr>
              <w:t>SEPTEMBER 2026</w:t>
            </w:r>
          </w:p>
        </w:tc>
        <w:tc>
          <w:tcPr>
            <w:tcW w:w="2347" w:type="dxa"/>
            <w:gridSpan w:val="2"/>
            <w:shd w:val="clear" w:color="auto" w:fill="D9D9D9" w:themeFill="background1" w:themeFillShade="D9"/>
            <w:vAlign w:val="center"/>
          </w:tcPr>
          <w:p w14:paraId="0EBB62B0" w14:textId="64A643C8" w:rsidR="00600393" w:rsidRPr="009C4400" w:rsidRDefault="00600393" w:rsidP="00600393">
            <w:pPr>
              <w:rPr>
                <w:rFonts w:ascii="Calibri Light" w:hAnsi="Calibri Light"/>
                <w:color w:val="000000" w:themeColor="text1"/>
                <w:sz w:val="24"/>
                <w:szCs w:val="24"/>
              </w:rPr>
            </w:pPr>
            <w:r>
              <w:rPr>
                <w:rFonts w:ascii="Calibri Light" w:hAnsi="Calibri Light"/>
                <w:color w:val="000000"/>
                <w:sz w:val="24"/>
                <w:szCs w:val="24"/>
              </w:rPr>
              <w:t>NEXT REVIEW DATE</w:t>
            </w:r>
          </w:p>
        </w:tc>
        <w:tc>
          <w:tcPr>
            <w:tcW w:w="2306" w:type="dxa"/>
            <w:gridSpan w:val="2"/>
            <w:shd w:val="clear" w:color="auto" w:fill="D9D9D9" w:themeFill="background1" w:themeFillShade="D9"/>
            <w:vAlign w:val="center"/>
          </w:tcPr>
          <w:p w14:paraId="45C5BD00" w14:textId="1B009A9A" w:rsidR="00600393" w:rsidRPr="00093E2D" w:rsidRDefault="00600393" w:rsidP="00600393">
            <w:pPr>
              <w:jc w:val="center"/>
              <w:rPr>
                <w:rFonts w:ascii="Calibri Light" w:hAnsi="Calibri Light"/>
                <w:color w:val="000000" w:themeColor="text1"/>
                <w:sz w:val="24"/>
                <w:szCs w:val="24"/>
              </w:rPr>
            </w:pPr>
            <w:r>
              <w:rPr>
                <w:rFonts w:asciiTheme="majorHAnsi" w:hAnsiTheme="majorHAnsi"/>
                <w:sz w:val="24"/>
                <w:szCs w:val="24"/>
              </w:rPr>
              <w:t>SEPTEMBER 2027</w:t>
            </w:r>
          </w:p>
        </w:tc>
      </w:tr>
      <w:tr w:rsidR="00600393" w14:paraId="2338EAD8" w14:textId="77777777" w:rsidTr="006F0E57">
        <w:trPr>
          <w:trHeight w:val="488"/>
        </w:trPr>
        <w:tc>
          <w:tcPr>
            <w:tcW w:w="2405" w:type="dxa"/>
            <w:vAlign w:val="center"/>
          </w:tcPr>
          <w:p w14:paraId="5C96243E" w14:textId="053EDAF1" w:rsidR="00600393" w:rsidRPr="002D4727" w:rsidRDefault="00600393" w:rsidP="00600393">
            <w:pPr>
              <w:rPr>
                <w:rFonts w:ascii="Calibri Light" w:hAnsi="Calibri Light"/>
                <w:color w:val="000000" w:themeColor="text1"/>
                <w:sz w:val="24"/>
                <w:szCs w:val="24"/>
              </w:rPr>
            </w:pPr>
            <w:r>
              <w:rPr>
                <w:rFonts w:ascii="Calibri Light" w:hAnsi="Calibri Light"/>
                <w:color w:val="000000" w:themeColor="text1"/>
                <w:sz w:val="24"/>
                <w:szCs w:val="24"/>
              </w:rPr>
              <w:t>VERSION NUMBER</w:t>
            </w:r>
          </w:p>
        </w:tc>
        <w:tc>
          <w:tcPr>
            <w:tcW w:w="6581" w:type="dxa"/>
            <w:gridSpan w:val="5"/>
            <w:vAlign w:val="center"/>
          </w:tcPr>
          <w:p w14:paraId="06F940D5" w14:textId="22A013E9" w:rsidR="00600393" w:rsidRPr="005B31FC" w:rsidRDefault="00600393" w:rsidP="00600393">
            <w:pPr>
              <w:spacing w:line="276" w:lineRule="auto"/>
              <w:rPr>
                <w:rFonts w:ascii="Calibri Light" w:hAnsi="Calibri Light"/>
                <w:highlight w:val="yellow"/>
              </w:rPr>
            </w:pPr>
            <w:r>
              <w:rPr>
                <w:rFonts w:ascii="Calibri Light" w:hAnsi="Calibri Light"/>
                <w:sz w:val="24"/>
                <w:szCs w:val="24"/>
                <w:highlight w:val="yellow"/>
              </w:rPr>
              <w:t>V13.09.26</w:t>
            </w:r>
          </w:p>
        </w:tc>
      </w:tr>
      <w:tr w:rsidR="00600393" w14:paraId="3F679D1B" w14:textId="77777777" w:rsidTr="006F0E57">
        <w:trPr>
          <w:trHeight w:val="488"/>
        </w:trPr>
        <w:tc>
          <w:tcPr>
            <w:tcW w:w="2405" w:type="dxa"/>
            <w:vAlign w:val="center"/>
          </w:tcPr>
          <w:p w14:paraId="1C5D005C" w14:textId="77777777" w:rsidR="00600393" w:rsidRPr="002D4727" w:rsidRDefault="00600393" w:rsidP="00600393">
            <w:pPr>
              <w:rPr>
                <w:rFonts w:asciiTheme="majorHAnsi" w:hAnsiTheme="majorHAnsi"/>
              </w:rPr>
            </w:pPr>
            <w:r w:rsidRPr="002D4727">
              <w:rPr>
                <w:rFonts w:ascii="Calibri Light" w:hAnsi="Calibri Light"/>
                <w:color w:val="000000" w:themeColor="text1"/>
                <w:sz w:val="24"/>
                <w:szCs w:val="24"/>
              </w:rPr>
              <w:t>MODIFICATIONS</w:t>
            </w:r>
          </w:p>
        </w:tc>
        <w:tc>
          <w:tcPr>
            <w:tcW w:w="6581" w:type="dxa"/>
            <w:gridSpan w:val="5"/>
            <w:vAlign w:val="center"/>
          </w:tcPr>
          <w:p w14:paraId="1CA0CD39" w14:textId="77777777" w:rsidR="00600393" w:rsidRPr="00425F31" w:rsidRDefault="00600393" w:rsidP="00600393">
            <w:pPr>
              <w:pStyle w:val="ListParagraph"/>
              <w:numPr>
                <w:ilvl w:val="0"/>
                <w:numId w:val="49"/>
              </w:numPr>
              <w:rPr>
                <w:rFonts w:asciiTheme="majorHAnsi" w:hAnsiTheme="majorHAnsi" w:cstheme="majorHAnsi"/>
                <w:highlight w:val="yellow"/>
              </w:rPr>
            </w:pPr>
            <w:r w:rsidRPr="00425F31">
              <w:rPr>
                <w:rFonts w:asciiTheme="majorHAnsi" w:hAnsiTheme="majorHAnsi" w:cstheme="majorHAnsi"/>
                <w:highlight w:val="yellow"/>
              </w:rPr>
              <w:t>annual policy review</w:t>
            </w:r>
          </w:p>
          <w:p w14:paraId="5FEDBF93" w14:textId="77777777" w:rsidR="00600393" w:rsidRPr="00425F31" w:rsidRDefault="00600393" w:rsidP="00600393">
            <w:pPr>
              <w:pStyle w:val="ListParagraph"/>
              <w:numPr>
                <w:ilvl w:val="0"/>
                <w:numId w:val="49"/>
              </w:numPr>
              <w:rPr>
                <w:rFonts w:asciiTheme="majorHAnsi" w:hAnsiTheme="majorHAnsi" w:cstheme="majorHAnsi"/>
                <w:highlight w:val="yellow"/>
              </w:rPr>
            </w:pPr>
            <w:r w:rsidRPr="00425F31">
              <w:rPr>
                <w:rFonts w:asciiTheme="majorHAnsi" w:hAnsiTheme="majorHAnsi" w:cstheme="majorHAnsi"/>
                <w:highlight w:val="yellow"/>
              </w:rPr>
              <w:t>updated and standardised oral health terminology</w:t>
            </w:r>
          </w:p>
          <w:p w14:paraId="3EDB4943" w14:textId="77777777" w:rsidR="00600393" w:rsidRPr="00425F31" w:rsidRDefault="00600393" w:rsidP="00600393">
            <w:pPr>
              <w:pStyle w:val="ListParagraph"/>
              <w:numPr>
                <w:ilvl w:val="0"/>
                <w:numId w:val="49"/>
              </w:numPr>
              <w:rPr>
                <w:rFonts w:asciiTheme="majorHAnsi" w:hAnsiTheme="majorHAnsi" w:cstheme="majorHAnsi"/>
                <w:highlight w:val="yellow"/>
              </w:rPr>
            </w:pPr>
            <w:r w:rsidRPr="00425F31">
              <w:rPr>
                <w:rFonts w:asciiTheme="majorHAnsi" w:hAnsiTheme="majorHAnsi" w:cstheme="majorHAnsi"/>
                <w:highlight w:val="yellow"/>
              </w:rPr>
              <w:t>improved guidance on healthy eating, water and daily oral health routines</w:t>
            </w:r>
          </w:p>
          <w:p w14:paraId="7D966787" w14:textId="77777777" w:rsidR="00600393" w:rsidRPr="00425F31" w:rsidRDefault="00600393" w:rsidP="00600393">
            <w:pPr>
              <w:pStyle w:val="ListParagraph"/>
              <w:numPr>
                <w:ilvl w:val="0"/>
                <w:numId w:val="49"/>
              </w:numPr>
              <w:rPr>
                <w:rFonts w:asciiTheme="majorHAnsi" w:hAnsiTheme="majorHAnsi" w:cstheme="majorHAnsi"/>
                <w:highlight w:val="yellow"/>
              </w:rPr>
            </w:pPr>
            <w:r w:rsidRPr="00425F31">
              <w:rPr>
                <w:rFonts w:asciiTheme="majorHAnsi" w:hAnsiTheme="majorHAnsi" w:cstheme="majorHAnsi"/>
                <w:highlight w:val="yellow"/>
              </w:rPr>
              <w:t>added clearer guidance for babies, young children and families</w:t>
            </w:r>
          </w:p>
          <w:p w14:paraId="29F537BA" w14:textId="0E0E9E3B" w:rsidR="00600393" w:rsidRPr="005B31FC" w:rsidRDefault="00600393" w:rsidP="00600393">
            <w:pPr>
              <w:pStyle w:val="ListParagraph"/>
              <w:numPr>
                <w:ilvl w:val="0"/>
                <w:numId w:val="49"/>
              </w:numPr>
              <w:spacing w:line="276" w:lineRule="auto"/>
              <w:rPr>
                <w:rFonts w:ascii="Calibri Light" w:hAnsi="Calibri Light"/>
              </w:rPr>
            </w:pPr>
            <w:r w:rsidRPr="00425F31">
              <w:rPr>
                <w:rFonts w:asciiTheme="majorHAnsi" w:hAnsiTheme="majorHAnsi" w:cstheme="majorHAnsi"/>
                <w:highlight w:val="yellow"/>
              </w:rPr>
              <w:t>checked and updated references</w:t>
            </w:r>
          </w:p>
        </w:tc>
      </w:tr>
      <w:tr w:rsidR="00600393" w14:paraId="29CF33AA" w14:textId="77777777" w:rsidTr="006F0E57">
        <w:trPr>
          <w:trHeight w:val="488"/>
        </w:trPr>
        <w:tc>
          <w:tcPr>
            <w:tcW w:w="8986" w:type="dxa"/>
            <w:gridSpan w:val="6"/>
            <w:shd w:val="clear" w:color="auto" w:fill="E7E6E6" w:themeFill="background2"/>
            <w:vAlign w:val="center"/>
          </w:tcPr>
          <w:p w14:paraId="34FB5A97" w14:textId="6A81394F" w:rsidR="00600393" w:rsidRPr="00552B14" w:rsidRDefault="00600393" w:rsidP="00662B11">
            <w:pPr>
              <w:rPr>
                <w:rFonts w:ascii="Calibri Light" w:hAnsi="Calibri Light"/>
              </w:rPr>
            </w:pPr>
            <w:r>
              <w:rPr>
                <w:rFonts w:ascii="Calibri Light" w:hAnsi="Calibri Light"/>
                <w:color w:val="000000" w:themeColor="text1"/>
                <w:sz w:val="24"/>
                <w:szCs w:val="24"/>
              </w:rPr>
              <w:t>PREVIOUS MODIFICATIONS</w:t>
            </w:r>
          </w:p>
        </w:tc>
      </w:tr>
      <w:tr w:rsidR="00600393" w14:paraId="54379C19" w14:textId="77777777" w:rsidTr="006F0E57">
        <w:trPr>
          <w:trHeight w:val="488"/>
        </w:trPr>
        <w:tc>
          <w:tcPr>
            <w:tcW w:w="2405" w:type="dxa"/>
            <w:vAlign w:val="center"/>
          </w:tcPr>
          <w:p w14:paraId="183FC575" w14:textId="42AF6F7E" w:rsidR="00600393" w:rsidRPr="00BD24BC" w:rsidRDefault="00600393" w:rsidP="00662B11">
            <w:pPr>
              <w:jc w:val="center"/>
              <w:rPr>
                <w:rFonts w:asciiTheme="majorHAnsi" w:hAnsiTheme="majorHAnsi"/>
                <w:sz w:val="24"/>
                <w:szCs w:val="24"/>
              </w:rPr>
            </w:pPr>
            <w:r w:rsidRPr="00BD24BC">
              <w:rPr>
                <w:rFonts w:asciiTheme="majorHAnsi" w:hAnsiTheme="majorHAnsi"/>
                <w:sz w:val="24"/>
                <w:szCs w:val="24"/>
              </w:rPr>
              <w:t>SEPTEMBER 202</w:t>
            </w:r>
            <w:r>
              <w:rPr>
                <w:rFonts w:asciiTheme="majorHAnsi" w:hAnsiTheme="majorHAnsi"/>
                <w:sz w:val="24"/>
                <w:szCs w:val="24"/>
              </w:rPr>
              <w:t>5</w:t>
            </w:r>
          </w:p>
        </w:tc>
        <w:tc>
          <w:tcPr>
            <w:tcW w:w="6581" w:type="dxa"/>
            <w:gridSpan w:val="5"/>
            <w:vAlign w:val="center"/>
          </w:tcPr>
          <w:p w14:paraId="0CC806A9" w14:textId="77777777" w:rsidR="00600393" w:rsidRDefault="00600393" w:rsidP="00600393">
            <w:pPr>
              <w:pStyle w:val="ListParagraph"/>
              <w:numPr>
                <w:ilvl w:val="0"/>
                <w:numId w:val="43"/>
              </w:numPr>
              <w:rPr>
                <w:rFonts w:ascii="Calibri Light" w:hAnsi="Calibri Light"/>
              </w:rPr>
            </w:pPr>
            <w:r>
              <w:rPr>
                <w:rFonts w:ascii="Calibri Light" w:hAnsi="Calibri Light"/>
              </w:rPr>
              <w:t>policy maintenance - no major changes to policy</w:t>
            </w:r>
          </w:p>
          <w:p w14:paraId="00EF105F" w14:textId="77777777" w:rsidR="00600393" w:rsidRPr="00600393" w:rsidRDefault="00600393" w:rsidP="00600393">
            <w:pPr>
              <w:pStyle w:val="ListParagraph"/>
              <w:numPr>
                <w:ilvl w:val="0"/>
                <w:numId w:val="43"/>
              </w:numPr>
              <w:rPr>
                <w:rFonts w:asciiTheme="majorHAnsi" w:hAnsiTheme="majorHAnsi"/>
                <w:sz w:val="24"/>
                <w:szCs w:val="24"/>
              </w:rPr>
            </w:pPr>
            <w:r>
              <w:rPr>
                <w:rFonts w:ascii="Calibri Light" w:hAnsi="Calibri Light"/>
              </w:rPr>
              <w:t>hyperlinks checked and repaired as required</w:t>
            </w:r>
          </w:p>
          <w:p w14:paraId="0A4D580D" w14:textId="3B387BB8" w:rsidR="00600393" w:rsidRDefault="00600393" w:rsidP="00600393">
            <w:pPr>
              <w:pStyle w:val="ListParagraph"/>
              <w:numPr>
                <w:ilvl w:val="0"/>
                <w:numId w:val="43"/>
              </w:numPr>
              <w:rPr>
                <w:rFonts w:asciiTheme="majorHAnsi" w:hAnsiTheme="majorHAnsi"/>
                <w:sz w:val="24"/>
                <w:szCs w:val="24"/>
              </w:rPr>
            </w:pPr>
            <w:r>
              <w:rPr>
                <w:rFonts w:ascii="Calibri Light" w:hAnsi="Calibri Light"/>
              </w:rPr>
              <w:t>minor formatting edits within text</w:t>
            </w:r>
          </w:p>
        </w:tc>
      </w:tr>
    </w:tbl>
    <w:p w14:paraId="77E539D2" w14:textId="2E5062D5" w:rsidR="00D656E1" w:rsidRPr="002C4D32" w:rsidRDefault="00D656E1" w:rsidP="00B72B18">
      <w:pPr>
        <w:spacing w:line="360" w:lineRule="auto"/>
        <w:rPr>
          <w:rFonts w:asciiTheme="majorHAnsi" w:hAnsiTheme="majorHAnsi"/>
        </w:rPr>
      </w:pPr>
    </w:p>
    <w:sectPr w:rsidR="00D656E1" w:rsidRPr="002C4D32" w:rsidSect="00F852F9">
      <w:headerReference w:type="default" r:id="rId24"/>
      <w:footerReference w:type="even" r:id="rId25"/>
      <w:footerReference w:type="default" r:id="rId26"/>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02956D" w14:textId="77777777" w:rsidR="006E2C30" w:rsidRDefault="006E2C30" w:rsidP="0021486F">
      <w:pPr>
        <w:spacing w:after="0" w:line="240" w:lineRule="auto"/>
      </w:pPr>
      <w:r>
        <w:separator/>
      </w:r>
    </w:p>
  </w:endnote>
  <w:endnote w:type="continuationSeparator" w:id="0">
    <w:p w14:paraId="1DA69054" w14:textId="77777777" w:rsidR="006E2C30" w:rsidRDefault="006E2C30" w:rsidP="0021486F">
      <w:pPr>
        <w:spacing w:after="0" w:line="240" w:lineRule="auto"/>
      </w:pPr>
      <w:r>
        <w:continuationSeparator/>
      </w:r>
    </w:p>
  </w:endnote>
  <w:endnote w:type="continuationNotice" w:id="1">
    <w:p w14:paraId="64E7D017" w14:textId="77777777" w:rsidR="006E2C30" w:rsidRDefault="006E2C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auto"/>
    <w:pitch w:val="variable"/>
    <w:sig w:usb0="E00002FF" w:usb1="7AC7FFFF" w:usb2="00000012" w:usb3="00000000" w:csb0="0002000D"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7973890"/>
      <w:docPartObj>
        <w:docPartGallery w:val="Page Numbers (Bottom of Page)"/>
        <w:docPartUnique/>
      </w:docPartObj>
    </w:sdtPr>
    <w:sdtContent>
      <w:p w14:paraId="7BECF911" w14:textId="43099F0B" w:rsidR="00C07470" w:rsidRDefault="00C0747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B02E4C" w14:textId="77777777" w:rsidR="00C07470" w:rsidRDefault="00C07470" w:rsidP="00C07470">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8893629"/>
      <w:docPartObj>
        <w:docPartGallery w:val="Page Numbers (Bottom of Page)"/>
        <w:docPartUnique/>
      </w:docPartObj>
    </w:sdtPr>
    <w:sdtContent>
      <w:p w14:paraId="7EEDB4A7" w14:textId="50FBA0ED" w:rsidR="00C07470" w:rsidRDefault="00C0747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B0EC6F1" w14:textId="4356899A" w:rsidR="001C66CA" w:rsidRDefault="001C66CA" w:rsidP="00C07470">
    <w:pPr>
      <w:pStyle w:val="Footer"/>
      <w:spacing w:before="240"/>
      <w:ind w:firstLine="360"/>
    </w:pPr>
    <w:r w:rsidRPr="00DE659F">
      <w:rPr>
        <w:noProof/>
        <w:color w:val="16A6C6"/>
        <w:lang w:val="en-US"/>
      </w:rPr>
      <w:drawing>
        <wp:anchor distT="0" distB="0" distL="114300" distR="114300" simplePos="0" relativeHeight="251658243" behindDoc="1" locked="0" layoutInCell="1" allowOverlap="1" wp14:anchorId="7C2CEF5E" wp14:editId="5611EB94">
          <wp:simplePos x="0" y="0"/>
          <wp:positionH relativeFrom="column">
            <wp:posOffset>4398826</wp:posOffset>
          </wp:positionH>
          <wp:positionV relativeFrom="paragraph">
            <wp:posOffset>-44450</wp:posOffset>
          </wp:positionV>
          <wp:extent cx="1496514" cy="3429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pdate_CCCD_Newsletter.eps"/>
                  <pic:cNvPicPr/>
                </pic:nvPicPr>
                <pic:blipFill>
                  <a:blip r:embed="rId1">
                    <a:extLst>
                      <a:ext uri="{28A0092B-C50C-407E-A947-70E740481C1C}">
                        <a14:useLocalDpi xmlns:a14="http://schemas.microsoft.com/office/drawing/2010/main" val="0"/>
                      </a:ext>
                    </a:extLst>
                  </a:blip>
                  <a:stretch>
                    <a:fillRect/>
                  </a:stretch>
                </pic:blipFill>
                <pic:spPr>
                  <a:xfrm>
                    <a:off x="0" y="0"/>
                    <a:ext cx="1496514" cy="342900"/>
                  </a:xfrm>
                  <a:prstGeom prst="rect">
                    <a:avLst/>
                  </a:prstGeom>
                </pic:spPr>
              </pic:pic>
            </a:graphicData>
          </a:graphic>
          <wp14:sizeRelH relativeFrom="page">
            <wp14:pctWidth>0</wp14:pctWidth>
          </wp14:sizeRelH>
          <wp14:sizeRelV relativeFrom="page">
            <wp14:pctHeight>0</wp14:pctHeight>
          </wp14:sizeRelV>
        </wp:anchor>
      </w:drawing>
    </w:r>
    <w:r w:rsidRPr="00DE659F">
      <w:rPr>
        <w:rFonts w:ascii="Calibri Light" w:hAnsi="Calibri Light"/>
        <w:color w:val="16A6C6"/>
        <w:sz w:val="18"/>
        <w:szCs w:val="18"/>
      </w:rPr>
      <w:t>Childcare Centre Desktop ©20</w:t>
    </w:r>
    <w:r w:rsidR="00C07470" w:rsidRPr="00DE659F">
      <w:rPr>
        <w:rFonts w:ascii="Calibri Light" w:hAnsi="Calibri Light"/>
        <w:color w:val="16A6C6"/>
        <w:sz w:val="18"/>
        <w:szCs w:val="18"/>
      </w:rPr>
      <w:t>2</w:t>
    </w:r>
    <w:r w:rsidR="00600393">
      <w:rPr>
        <w:rFonts w:ascii="Calibri Light" w:hAnsi="Calibri Light"/>
        <w:color w:val="16A6C6"/>
        <w:sz w:val="18"/>
        <w:szCs w:val="18"/>
      </w:rPr>
      <w:t>6</w:t>
    </w:r>
    <w:r w:rsidRPr="00DE659F">
      <w:rPr>
        <w:rFonts w:ascii="Calibri Light" w:hAnsi="Calibri Light"/>
        <w:color w:val="16A6C6"/>
        <w:sz w:val="18"/>
        <w:szCs w:val="18"/>
      </w:rPr>
      <w:t xml:space="preserve"> </w:t>
    </w:r>
    <w:r>
      <w:rPr>
        <w:rFonts w:ascii="Calibri Light" w:hAnsi="Calibri Light"/>
        <w:sz w:val="18"/>
        <w:szCs w:val="18"/>
      </w:rPr>
      <w:t>–</w:t>
    </w:r>
    <w:r>
      <w:rPr>
        <w:rFonts w:ascii="Calibri Light" w:hAnsi="Calibri Light"/>
        <w:sz w:val="18"/>
        <w:szCs w:val="18"/>
        <w:lang w:val="en-US"/>
      </w:rPr>
      <w:t xml:space="preserve"> </w:t>
    </w:r>
    <w:r w:rsidR="00CD47FB">
      <w:rPr>
        <w:rFonts w:ascii="Calibri Light" w:hAnsi="Calibri Light"/>
        <w:sz w:val="18"/>
        <w:szCs w:val="18"/>
        <w:lang w:val="en-US"/>
      </w:rPr>
      <w:t>Dental Health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B977B4" w14:textId="77777777" w:rsidR="006E2C30" w:rsidRDefault="006E2C30" w:rsidP="0021486F">
      <w:pPr>
        <w:spacing w:after="0" w:line="240" w:lineRule="auto"/>
      </w:pPr>
      <w:r>
        <w:separator/>
      </w:r>
    </w:p>
  </w:footnote>
  <w:footnote w:type="continuationSeparator" w:id="0">
    <w:p w14:paraId="2D361526" w14:textId="77777777" w:rsidR="006E2C30" w:rsidRDefault="006E2C30" w:rsidP="0021486F">
      <w:pPr>
        <w:spacing w:after="0" w:line="240" w:lineRule="auto"/>
      </w:pPr>
      <w:r>
        <w:continuationSeparator/>
      </w:r>
    </w:p>
  </w:footnote>
  <w:footnote w:type="continuationNotice" w:id="1">
    <w:p w14:paraId="47DABA5E" w14:textId="77777777" w:rsidR="006E2C30" w:rsidRDefault="006E2C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205E5" w14:textId="3953938A" w:rsidR="001C66CA" w:rsidRDefault="001C66CA">
    <w:pPr>
      <w:pStyle w:val="Header"/>
    </w:pPr>
    <w:r w:rsidRPr="0021486F">
      <w:rPr>
        <w:noProof/>
        <w:sz w:val="48"/>
        <w:szCs w:val="44"/>
        <w:lang w:val="en-US"/>
      </w:rPr>
      <mc:AlternateContent>
        <mc:Choice Requires="wps">
          <w:drawing>
            <wp:anchor distT="0" distB="0" distL="114300" distR="114300" simplePos="0" relativeHeight="251658240" behindDoc="0" locked="0" layoutInCell="1" allowOverlap="1" wp14:anchorId="564FEF6C" wp14:editId="4358A299">
              <wp:simplePos x="0" y="0"/>
              <wp:positionH relativeFrom="column">
                <wp:posOffset>-914400</wp:posOffset>
              </wp:positionH>
              <wp:positionV relativeFrom="paragraph">
                <wp:posOffset>-266700</wp:posOffset>
              </wp:positionV>
              <wp:extent cx="5509259" cy="359160"/>
              <wp:effectExtent l="0" t="0" r="3175" b="0"/>
              <wp:wrapThrough wrapText="bothSides">
                <wp:wrapPolygon edited="0">
                  <wp:start x="0" y="0"/>
                  <wp:lineTo x="0" y="19880"/>
                  <wp:lineTo x="21513" y="19880"/>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9259" cy="359160"/>
                      </a:xfrm>
                      <a:prstGeom prst="rect">
                        <a:avLst/>
                      </a:prstGeom>
                      <a:solidFill>
                        <a:srgbClr val="22A1BB"/>
                      </a:solidFill>
                      <a:ln>
                        <a:noFill/>
                      </a:ln>
                      <a:effectLst/>
                    </wps:spPr>
                    <wps:style>
                      <a:lnRef idx="1">
                        <a:schemeClr val="accent1"/>
                      </a:lnRef>
                      <a:fillRef idx="3">
                        <a:schemeClr val="accent1"/>
                      </a:fillRef>
                      <a:effectRef idx="2">
                        <a:schemeClr val="accent1"/>
                      </a:effectRef>
                      <a:fontRef idx="minor">
                        <a:schemeClr val="lt1"/>
                      </a:fontRef>
                    </wps:style>
                    <wps:txbx>
                      <w:txbxContent>
                        <w:p w14:paraId="43E69882" w14:textId="77777777" w:rsidR="001C66CA" w:rsidRPr="004A79B2" w:rsidRDefault="001C66CA" w:rsidP="00A07751">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4FEF6C" id="Rectangle 18" o:spid="_x0000_s1026" style="position:absolute;margin-left:-1in;margin-top:-21pt;width:433.8pt;height:28.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" fillcolor="#22a1bb" stroked="f" strokeweight=".5pt">
              <v:textbox>
                <w:txbxContent>
                  <w:p w14:paraId="43E69882" w14:textId="77777777" w:rsidR="001C66CA" w:rsidRPr="004A79B2" w:rsidRDefault="001C66CA" w:rsidP="00A07751">
                    <w:pPr>
                      <w:ind w:firstLine="720"/>
                      <w:rPr>
                        <w:rFonts w:ascii="Calibri Light" w:hAnsi="Calibri Light"/>
                        <w:color w:val="1EA3C0"/>
                        <w:szCs w:val="18"/>
                      </w:rPr>
                    </w:pPr>
                  </w:p>
                </w:txbxContent>
              </v:textbox>
              <w10:wrap type="through"/>
            </v:rect>
          </w:pict>
        </mc:Fallback>
      </mc:AlternateContent>
    </w:r>
    <w:r w:rsidRPr="0021486F">
      <w:rPr>
        <w:noProof/>
        <w:sz w:val="48"/>
        <w:szCs w:val="44"/>
        <w:lang w:val="en-US"/>
      </w:rPr>
      <mc:AlternateContent>
        <mc:Choice Requires="wps">
          <w:drawing>
            <wp:anchor distT="0" distB="0" distL="114300" distR="114300" simplePos="0" relativeHeight="251658241" behindDoc="0" locked="0" layoutInCell="1" allowOverlap="1" wp14:anchorId="5C727EB8" wp14:editId="2F744FAE">
              <wp:simplePos x="0" y="0"/>
              <wp:positionH relativeFrom="column">
                <wp:posOffset>4486910</wp:posOffset>
              </wp:positionH>
              <wp:positionV relativeFrom="paragraph">
                <wp:posOffset>-266700</wp:posOffset>
              </wp:positionV>
              <wp:extent cx="2159000" cy="358775"/>
              <wp:effectExtent l="0" t="0" r="0" b="0"/>
              <wp:wrapThrough wrapText="bothSides">
                <wp:wrapPolygon edited="0">
                  <wp:start x="0" y="0"/>
                  <wp:lineTo x="0" y="19880"/>
                  <wp:lineTo x="21346" y="19880"/>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358775"/>
                      </a:xfrm>
                      <a:prstGeom prst="rect">
                        <a:avLst/>
                      </a:prstGeom>
                      <a:solidFill>
                        <a:srgbClr val="333C44"/>
                      </a:solid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6787074" w14:textId="77777777" w:rsidR="001C66CA" w:rsidRPr="00865E0A" w:rsidRDefault="001C66CA" w:rsidP="00A07751">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727EB8" id="_x0000_t202" coordsize="21600,21600" o:spt="202" path="m,l,21600r21600,l21600,xe">
              <v:stroke joinstyle="miter"/>
              <v:path gradientshapeok="t" o:connecttype="rect"/>
            </v:shapetype>
            <v:shape id="Text Box 20" o:spid="_x0000_s1027" type="#_x0000_t202" style="position:absolute;margin-left:353.3pt;margin-top:-21pt;width:170pt;height:28.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" fillcolor="#333c44" stroked="f">
              <v:textbox>
                <w:txbxContent>
                  <w:p w14:paraId="36787074" w14:textId="77777777" w:rsidR="001C66CA" w:rsidRPr="00865E0A" w:rsidRDefault="001C66CA" w:rsidP="00A07751">
                    <w:pPr>
                      <w:rPr>
                        <w:rFonts w:ascii="Calibri Light" w:hAnsi="Calibri Light"/>
                        <w:color w:val="999999"/>
                        <w:szCs w:val="20"/>
                      </w:rPr>
                    </w:pPr>
                  </w:p>
                </w:txbxContent>
              </v:textbox>
              <w10:wrap type="through"/>
            </v:shape>
          </w:pict>
        </mc:Fallback>
      </mc:AlternateContent>
    </w:r>
    <w:r>
      <w:rPr>
        <w:noProof/>
        <w:sz w:val="48"/>
        <w:szCs w:val="44"/>
        <w:lang w:val="en-US"/>
      </w:rPr>
      <mc:AlternateContent>
        <mc:Choice Requires="wps">
          <w:drawing>
            <wp:anchor distT="0" distB="0" distL="114300" distR="114300" simplePos="0" relativeHeight="251658242" behindDoc="0" locked="0" layoutInCell="1" allowOverlap="1" wp14:anchorId="1C21A333" wp14:editId="517E9EF6">
              <wp:simplePos x="0" y="0"/>
              <wp:positionH relativeFrom="column">
                <wp:posOffset>-308610</wp:posOffset>
              </wp:positionH>
              <wp:positionV relativeFrom="paragraph">
                <wp:posOffset>-220345</wp:posOffset>
              </wp:positionV>
              <wp:extent cx="21717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21A333" id="Text Box 4" o:spid="_x0000_s1028" type="#_x0000_t202" style="position:absolute;margin-left:-24.3pt;margin-top:-17.35pt;width:171pt;height:27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" filled="f" stroked="f">
              <v:textbo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724AD"/>
    <w:multiLevelType w:val="hybridMultilevel"/>
    <w:tmpl w:val="6BFC2C2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775D6B"/>
    <w:multiLevelType w:val="hybridMultilevel"/>
    <w:tmpl w:val="2EE0AC86"/>
    <w:lvl w:ilvl="0" w:tplc="00000001">
      <w:start w:val="1"/>
      <w:numFmt w:val="bullet"/>
      <w:lvlText w:val="•"/>
      <w:lvlJc w:val="left"/>
      <w:pPr>
        <w:ind w:left="720" w:hanging="360"/>
      </w:pPr>
      <w:rPr>
        <w:rFonts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8CC36A1"/>
    <w:multiLevelType w:val="hybridMultilevel"/>
    <w:tmpl w:val="05609E6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8F3165"/>
    <w:multiLevelType w:val="hybridMultilevel"/>
    <w:tmpl w:val="6C6AAF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4C74B5"/>
    <w:multiLevelType w:val="multilevel"/>
    <w:tmpl w:val="34CE41C6"/>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4AD56A6"/>
    <w:multiLevelType w:val="hybridMultilevel"/>
    <w:tmpl w:val="B41C1558"/>
    <w:lvl w:ilvl="0" w:tplc="00000001">
      <w:start w:val="1"/>
      <w:numFmt w:val="bullet"/>
      <w:lvlText w:val="•"/>
      <w:lvlJc w:val="left"/>
      <w:pPr>
        <w:ind w:left="360" w:hanging="360"/>
      </w:pPr>
      <w:rPr>
        <w:rFonts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7" w15:restartNumberingAfterBreak="0">
    <w:nsid w:val="15AE5BB8"/>
    <w:multiLevelType w:val="hybridMultilevel"/>
    <w:tmpl w:val="B3EC0C74"/>
    <w:lvl w:ilvl="0" w:tplc="93A23E44">
      <w:start w:val="1"/>
      <w:numFmt w:val="bullet"/>
      <w:lvlText w:val="0"/>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BD79A6"/>
    <w:multiLevelType w:val="hybridMultilevel"/>
    <w:tmpl w:val="601ED01A"/>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9132D81"/>
    <w:multiLevelType w:val="hybridMultilevel"/>
    <w:tmpl w:val="F5A4563C"/>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D23886"/>
    <w:multiLevelType w:val="hybridMultilevel"/>
    <w:tmpl w:val="6B8AF2A2"/>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5A6538"/>
    <w:multiLevelType w:val="hybridMultilevel"/>
    <w:tmpl w:val="E354A34E"/>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D25192"/>
    <w:multiLevelType w:val="hybridMultilevel"/>
    <w:tmpl w:val="40A215CA"/>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F7F0A94"/>
    <w:multiLevelType w:val="hybridMultilevel"/>
    <w:tmpl w:val="F674431E"/>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2A25A91"/>
    <w:multiLevelType w:val="hybridMultilevel"/>
    <w:tmpl w:val="540EF070"/>
    <w:lvl w:ilvl="0" w:tplc="F0DCE35E">
      <w:start w:val="1"/>
      <w:numFmt w:val="bullet"/>
      <w:lvlText w:val="•"/>
      <w:lvlJc w:val="left"/>
      <w:pPr>
        <w:ind w:left="360" w:hanging="360"/>
      </w:pPr>
      <w:rPr>
        <w:rFonts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3E95D7B"/>
    <w:multiLevelType w:val="hybridMultilevel"/>
    <w:tmpl w:val="E2626668"/>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F20059"/>
    <w:multiLevelType w:val="hybridMultilevel"/>
    <w:tmpl w:val="08FAE11E"/>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31B80FE3"/>
    <w:multiLevelType w:val="hybridMultilevel"/>
    <w:tmpl w:val="4A90CAB0"/>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1318F5"/>
    <w:multiLevelType w:val="hybridMultilevel"/>
    <w:tmpl w:val="63D8D336"/>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92246F"/>
    <w:multiLevelType w:val="hybridMultilevel"/>
    <w:tmpl w:val="F27E7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16E4EEE"/>
    <w:multiLevelType w:val="hybridMultilevel"/>
    <w:tmpl w:val="E1DC70AA"/>
    <w:lvl w:ilvl="0" w:tplc="F0DCE35E">
      <w:start w:val="1"/>
      <w:numFmt w:val="bullet"/>
      <w:lvlText w:val="•"/>
      <w:lvlJc w:val="left"/>
      <w:pPr>
        <w:ind w:left="360" w:hanging="360"/>
      </w:pPr>
      <w:rPr>
        <w:rFonts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3334F03"/>
    <w:multiLevelType w:val="hybridMultilevel"/>
    <w:tmpl w:val="D0B40DB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6130A6D"/>
    <w:multiLevelType w:val="hybridMultilevel"/>
    <w:tmpl w:val="37E0EB5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B71419"/>
    <w:multiLevelType w:val="hybridMultilevel"/>
    <w:tmpl w:val="4BE4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2A5D65"/>
    <w:multiLevelType w:val="hybridMultilevel"/>
    <w:tmpl w:val="721C2038"/>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C06481D"/>
    <w:multiLevelType w:val="hybridMultilevel"/>
    <w:tmpl w:val="9D9C192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CD30E50"/>
    <w:multiLevelType w:val="hybridMultilevel"/>
    <w:tmpl w:val="6BDC5112"/>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E51F9C"/>
    <w:multiLevelType w:val="hybridMultilevel"/>
    <w:tmpl w:val="C97C0F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08C5EED"/>
    <w:multiLevelType w:val="hybridMultilevel"/>
    <w:tmpl w:val="537AFF84"/>
    <w:lvl w:ilvl="0" w:tplc="66B248E2">
      <w:numFmt w:val="bullet"/>
      <w:lvlText w:val="•"/>
      <w:lvlJc w:val="left"/>
      <w:pPr>
        <w:ind w:left="360" w:hanging="360"/>
      </w:pPr>
      <w:rPr>
        <w:rFonts w:ascii="Calibri Light" w:eastAsiaTheme="minorEastAsia" w:hAnsi="Calibri Light"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19F7E26"/>
    <w:multiLevelType w:val="hybridMultilevel"/>
    <w:tmpl w:val="AD226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1E624D"/>
    <w:multiLevelType w:val="hybridMultilevel"/>
    <w:tmpl w:val="DD2A1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3925563"/>
    <w:multiLevelType w:val="hybridMultilevel"/>
    <w:tmpl w:val="100E70A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B5E6EF3"/>
    <w:multiLevelType w:val="hybridMultilevel"/>
    <w:tmpl w:val="EDA8E5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3" w15:restartNumberingAfterBreak="0">
    <w:nsid w:val="5B6F0DCA"/>
    <w:multiLevelType w:val="hybridMultilevel"/>
    <w:tmpl w:val="5A7CAF56"/>
    <w:lvl w:ilvl="0" w:tplc="00000001">
      <w:start w:val="1"/>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BE35D71"/>
    <w:multiLevelType w:val="hybridMultilevel"/>
    <w:tmpl w:val="2124E23E"/>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116626C"/>
    <w:multiLevelType w:val="hybridMultilevel"/>
    <w:tmpl w:val="3DC2CC48"/>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12B7DA5"/>
    <w:multiLevelType w:val="hybridMultilevel"/>
    <w:tmpl w:val="F4028A2E"/>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1B826FB"/>
    <w:multiLevelType w:val="hybridMultilevel"/>
    <w:tmpl w:val="65BC3770"/>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2FE6946"/>
    <w:multiLevelType w:val="hybridMultilevel"/>
    <w:tmpl w:val="E61C4C02"/>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44F7508"/>
    <w:multiLevelType w:val="hybridMultilevel"/>
    <w:tmpl w:val="ECE83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0A08F4"/>
    <w:multiLevelType w:val="hybridMultilevel"/>
    <w:tmpl w:val="A6F8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B264CEE"/>
    <w:multiLevelType w:val="hybridMultilevel"/>
    <w:tmpl w:val="1E46C456"/>
    <w:lvl w:ilvl="0" w:tplc="93A23E44">
      <w:start w:val="1"/>
      <w:numFmt w:val="bullet"/>
      <w:lvlText w:val="0"/>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E8B15C4"/>
    <w:multiLevelType w:val="hybridMultilevel"/>
    <w:tmpl w:val="4E66F308"/>
    <w:lvl w:ilvl="0" w:tplc="5BA658CC">
      <w:start w:val="1"/>
      <w:numFmt w:val="bullet"/>
      <w:lvlText w:val="-"/>
      <w:lvlJc w:val="left"/>
      <w:pPr>
        <w:ind w:left="360" w:hanging="360"/>
      </w:pPr>
      <w:rPr>
        <w:rFonts w:ascii="Calibri" w:eastAsiaTheme="minorEastAsia" w:hAnsi="Calibri"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1052F2F"/>
    <w:multiLevelType w:val="hybridMultilevel"/>
    <w:tmpl w:val="24BCC9C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1713D63"/>
    <w:multiLevelType w:val="hybridMultilevel"/>
    <w:tmpl w:val="99803AD8"/>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5DB16B8"/>
    <w:multiLevelType w:val="hybridMultilevel"/>
    <w:tmpl w:val="AD78528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6057BC4"/>
    <w:multiLevelType w:val="hybridMultilevel"/>
    <w:tmpl w:val="D0FC1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A618F5"/>
    <w:multiLevelType w:val="hybridMultilevel"/>
    <w:tmpl w:val="40A46846"/>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FC04434"/>
    <w:multiLevelType w:val="hybridMultilevel"/>
    <w:tmpl w:val="6934806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53425284">
    <w:abstractNumId w:val="25"/>
  </w:num>
  <w:num w:numId="2" w16cid:durableId="717441156">
    <w:abstractNumId w:val="15"/>
  </w:num>
  <w:num w:numId="3" w16cid:durableId="1864899718">
    <w:abstractNumId w:val="47"/>
  </w:num>
  <w:num w:numId="4" w16cid:durableId="2028561806">
    <w:abstractNumId w:val="44"/>
  </w:num>
  <w:num w:numId="5" w16cid:durableId="539130405">
    <w:abstractNumId w:val="26"/>
  </w:num>
  <w:num w:numId="6" w16cid:durableId="507260302">
    <w:abstractNumId w:val="11"/>
  </w:num>
  <w:num w:numId="7" w16cid:durableId="1333753236">
    <w:abstractNumId w:val="36"/>
  </w:num>
  <w:num w:numId="8" w16cid:durableId="1156216402">
    <w:abstractNumId w:val="9"/>
  </w:num>
  <w:num w:numId="9" w16cid:durableId="514268070">
    <w:abstractNumId w:val="43"/>
  </w:num>
  <w:num w:numId="10" w16cid:durableId="1649552952">
    <w:abstractNumId w:val="8"/>
  </w:num>
  <w:num w:numId="11" w16cid:durableId="1920870767">
    <w:abstractNumId w:val="22"/>
  </w:num>
  <w:num w:numId="12" w16cid:durableId="1000812299">
    <w:abstractNumId w:val="1"/>
  </w:num>
  <w:num w:numId="13" w16cid:durableId="1215582081">
    <w:abstractNumId w:val="40"/>
  </w:num>
  <w:num w:numId="14" w16cid:durableId="1512799433">
    <w:abstractNumId w:val="16"/>
  </w:num>
  <w:num w:numId="15" w16cid:durableId="2022119356">
    <w:abstractNumId w:val="4"/>
  </w:num>
  <w:num w:numId="16" w16cid:durableId="1021010354">
    <w:abstractNumId w:val="29"/>
  </w:num>
  <w:num w:numId="17" w16cid:durableId="1211846466">
    <w:abstractNumId w:val="10"/>
  </w:num>
  <w:num w:numId="18" w16cid:durableId="1704550294">
    <w:abstractNumId w:val="13"/>
  </w:num>
  <w:num w:numId="19" w16cid:durableId="367997148">
    <w:abstractNumId w:val="17"/>
  </w:num>
  <w:num w:numId="20" w16cid:durableId="907418364">
    <w:abstractNumId w:val="7"/>
  </w:num>
  <w:num w:numId="21" w16cid:durableId="587737754">
    <w:abstractNumId w:val="38"/>
  </w:num>
  <w:num w:numId="22" w16cid:durableId="293096407">
    <w:abstractNumId w:val="34"/>
  </w:num>
  <w:num w:numId="23" w16cid:durableId="804204354">
    <w:abstractNumId w:val="39"/>
  </w:num>
  <w:num w:numId="24" w16cid:durableId="2096197002">
    <w:abstractNumId w:val="41"/>
  </w:num>
  <w:num w:numId="25" w16cid:durableId="1628732758">
    <w:abstractNumId w:val="32"/>
  </w:num>
  <w:num w:numId="26" w16cid:durableId="995304843">
    <w:abstractNumId w:val="5"/>
  </w:num>
  <w:num w:numId="27" w16cid:durableId="1849247881">
    <w:abstractNumId w:val="42"/>
  </w:num>
  <w:num w:numId="28" w16cid:durableId="1151293356">
    <w:abstractNumId w:val="24"/>
  </w:num>
  <w:num w:numId="29" w16cid:durableId="110710411">
    <w:abstractNumId w:val="46"/>
  </w:num>
  <w:num w:numId="30" w16cid:durableId="1397632254">
    <w:abstractNumId w:val="23"/>
  </w:num>
  <w:num w:numId="31" w16cid:durableId="136269881">
    <w:abstractNumId w:val="19"/>
  </w:num>
  <w:num w:numId="32" w16cid:durableId="29843839">
    <w:abstractNumId w:val="30"/>
  </w:num>
  <w:num w:numId="33" w16cid:durableId="1968730460">
    <w:abstractNumId w:val="37"/>
  </w:num>
  <w:num w:numId="34" w16cid:durableId="1603804854">
    <w:abstractNumId w:val="3"/>
  </w:num>
  <w:num w:numId="35" w16cid:durableId="853693094">
    <w:abstractNumId w:val="33"/>
  </w:num>
  <w:num w:numId="36" w16cid:durableId="1348601967">
    <w:abstractNumId w:val="27"/>
  </w:num>
  <w:num w:numId="37" w16cid:durableId="1633755524">
    <w:abstractNumId w:val="21"/>
  </w:num>
  <w:num w:numId="38" w16cid:durableId="1559785311">
    <w:abstractNumId w:val="0"/>
  </w:num>
  <w:num w:numId="39" w16cid:durableId="544680025">
    <w:abstractNumId w:val="48"/>
  </w:num>
  <w:num w:numId="40" w16cid:durableId="268512718">
    <w:abstractNumId w:val="18"/>
  </w:num>
  <w:num w:numId="41" w16cid:durableId="365760150">
    <w:abstractNumId w:val="6"/>
  </w:num>
  <w:num w:numId="42" w16cid:durableId="1764304752">
    <w:abstractNumId w:val="12"/>
  </w:num>
  <w:num w:numId="43" w16cid:durableId="650401857">
    <w:abstractNumId w:val="31"/>
  </w:num>
  <w:num w:numId="44" w16cid:durableId="452211646">
    <w:abstractNumId w:val="2"/>
  </w:num>
  <w:num w:numId="45" w16cid:durableId="1901289561">
    <w:abstractNumId w:val="14"/>
  </w:num>
  <w:num w:numId="46" w16cid:durableId="32846460">
    <w:abstractNumId w:val="28"/>
  </w:num>
  <w:num w:numId="47" w16cid:durableId="506943330">
    <w:abstractNumId w:val="35"/>
  </w:num>
  <w:num w:numId="48" w16cid:durableId="1166748338">
    <w:abstractNumId w:val="45"/>
  </w:num>
  <w:num w:numId="49" w16cid:durableId="1233782303">
    <w:abstractNumId w:val="20"/>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A0"/>
    <w:rsid w:val="00034A58"/>
    <w:rsid w:val="00036873"/>
    <w:rsid w:val="00041FB9"/>
    <w:rsid w:val="00044DC7"/>
    <w:rsid w:val="00053D8A"/>
    <w:rsid w:val="0005762D"/>
    <w:rsid w:val="000772F6"/>
    <w:rsid w:val="00081B5E"/>
    <w:rsid w:val="00083E87"/>
    <w:rsid w:val="000A0516"/>
    <w:rsid w:val="000B5720"/>
    <w:rsid w:val="000C7E2A"/>
    <w:rsid w:val="000F4CA8"/>
    <w:rsid w:val="001116BE"/>
    <w:rsid w:val="00125017"/>
    <w:rsid w:val="00133022"/>
    <w:rsid w:val="0013625E"/>
    <w:rsid w:val="00136ABB"/>
    <w:rsid w:val="00151775"/>
    <w:rsid w:val="001568FF"/>
    <w:rsid w:val="00165570"/>
    <w:rsid w:val="00186551"/>
    <w:rsid w:val="001B42D4"/>
    <w:rsid w:val="001C3A79"/>
    <w:rsid w:val="001C66CA"/>
    <w:rsid w:val="001D1E2C"/>
    <w:rsid w:val="001D3278"/>
    <w:rsid w:val="00201E0F"/>
    <w:rsid w:val="0021486F"/>
    <w:rsid w:val="00220818"/>
    <w:rsid w:val="002209A6"/>
    <w:rsid w:val="00233657"/>
    <w:rsid w:val="00244E80"/>
    <w:rsid w:val="002639BB"/>
    <w:rsid w:val="002A1822"/>
    <w:rsid w:val="002C3D86"/>
    <w:rsid w:val="002C4D32"/>
    <w:rsid w:val="002D4727"/>
    <w:rsid w:val="002D4A07"/>
    <w:rsid w:val="002F5053"/>
    <w:rsid w:val="002F7DB9"/>
    <w:rsid w:val="0032241B"/>
    <w:rsid w:val="0032350F"/>
    <w:rsid w:val="00344B89"/>
    <w:rsid w:val="00345D31"/>
    <w:rsid w:val="0036669C"/>
    <w:rsid w:val="003755A7"/>
    <w:rsid w:val="00382525"/>
    <w:rsid w:val="003931F7"/>
    <w:rsid w:val="003A4132"/>
    <w:rsid w:val="003A4C16"/>
    <w:rsid w:val="003A558B"/>
    <w:rsid w:val="003B0702"/>
    <w:rsid w:val="003C78EB"/>
    <w:rsid w:val="003D6AF9"/>
    <w:rsid w:val="003F59E7"/>
    <w:rsid w:val="003F6504"/>
    <w:rsid w:val="00400B4C"/>
    <w:rsid w:val="004162A3"/>
    <w:rsid w:val="0042395E"/>
    <w:rsid w:val="00425E5C"/>
    <w:rsid w:val="0044559C"/>
    <w:rsid w:val="0045799A"/>
    <w:rsid w:val="00476F7A"/>
    <w:rsid w:val="00481A48"/>
    <w:rsid w:val="0048567E"/>
    <w:rsid w:val="004A79B2"/>
    <w:rsid w:val="004A7A1E"/>
    <w:rsid w:val="004B1ABE"/>
    <w:rsid w:val="004B1D8F"/>
    <w:rsid w:val="004B3264"/>
    <w:rsid w:val="004E5C57"/>
    <w:rsid w:val="00506FF0"/>
    <w:rsid w:val="00526A8F"/>
    <w:rsid w:val="00532508"/>
    <w:rsid w:val="00534CFF"/>
    <w:rsid w:val="00544F7F"/>
    <w:rsid w:val="00546273"/>
    <w:rsid w:val="005504F7"/>
    <w:rsid w:val="00570E32"/>
    <w:rsid w:val="005767B9"/>
    <w:rsid w:val="005950CF"/>
    <w:rsid w:val="005B1D24"/>
    <w:rsid w:val="005B31FC"/>
    <w:rsid w:val="005B3E61"/>
    <w:rsid w:val="005B75D2"/>
    <w:rsid w:val="005D0EF3"/>
    <w:rsid w:val="005D148A"/>
    <w:rsid w:val="005D7F72"/>
    <w:rsid w:val="005F1D6D"/>
    <w:rsid w:val="005F6F48"/>
    <w:rsid w:val="00600393"/>
    <w:rsid w:val="00606379"/>
    <w:rsid w:val="00615A68"/>
    <w:rsid w:val="00655944"/>
    <w:rsid w:val="00661C01"/>
    <w:rsid w:val="00662B11"/>
    <w:rsid w:val="006771DC"/>
    <w:rsid w:val="006A01FF"/>
    <w:rsid w:val="006B367D"/>
    <w:rsid w:val="006C16B2"/>
    <w:rsid w:val="006D3F0D"/>
    <w:rsid w:val="006D5936"/>
    <w:rsid w:val="006E2C30"/>
    <w:rsid w:val="006E68C3"/>
    <w:rsid w:val="006F00BF"/>
    <w:rsid w:val="006F0E57"/>
    <w:rsid w:val="006F1776"/>
    <w:rsid w:val="00736FD1"/>
    <w:rsid w:val="00737ABE"/>
    <w:rsid w:val="00754AEB"/>
    <w:rsid w:val="007644DE"/>
    <w:rsid w:val="00765E22"/>
    <w:rsid w:val="007764EA"/>
    <w:rsid w:val="00794596"/>
    <w:rsid w:val="0079619F"/>
    <w:rsid w:val="007C5759"/>
    <w:rsid w:val="007D0DF3"/>
    <w:rsid w:val="007D2F65"/>
    <w:rsid w:val="007D3957"/>
    <w:rsid w:val="007E1EE6"/>
    <w:rsid w:val="007F5C2D"/>
    <w:rsid w:val="008145AF"/>
    <w:rsid w:val="0086350D"/>
    <w:rsid w:val="00871E6C"/>
    <w:rsid w:val="00873646"/>
    <w:rsid w:val="00873833"/>
    <w:rsid w:val="008751B7"/>
    <w:rsid w:val="00882018"/>
    <w:rsid w:val="00883A69"/>
    <w:rsid w:val="008A262B"/>
    <w:rsid w:val="008A3C40"/>
    <w:rsid w:val="008A5B5A"/>
    <w:rsid w:val="008B604B"/>
    <w:rsid w:val="008C4460"/>
    <w:rsid w:val="008D2ADB"/>
    <w:rsid w:val="008D4BB4"/>
    <w:rsid w:val="008D55E7"/>
    <w:rsid w:val="008D5D9C"/>
    <w:rsid w:val="008E6DC8"/>
    <w:rsid w:val="008F4F94"/>
    <w:rsid w:val="008F7EDF"/>
    <w:rsid w:val="009042A1"/>
    <w:rsid w:val="0090510B"/>
    <w:rsid w:val="009059BD"/>
    <w:rsid w:val="00910CA0"/>
    <w:rsid w:val="00917BDD"/>
    <w:rsid w:val="00926184"/>
    <w:rsid w:val="00932703"/>
    <w:rsid w:val="0093430B"/>
    <w:rsid w:val="009379A8"/>
    <w:rsid w:val="00942234"/>
    <w:rsid w:val="00952156"/>
    <w:rsid w:val="00954BF1"/>
    <w:rsid w:val="00977C59"/>
    <w:rsid w:val="009835BC"/>
    <w:rsid w:val="009B4DBC"/>
    <w:rsid w:val="009B6618"/>
    <w:rsid w:val="009C4400"/>
    <w:rsid w:val="009D1F15"/>
    <w:rsid w:val="009D4235"/>
    <w:rsid w:val="009E0B5E"/>
    <w:rsid w:val="009F0248"/>
    <w:rsid w:val="009F16AE"/>
    <w:rsid w:val="00A07751"/>
    <w:rsid w:val="00A165C5"/>
    <w:rsid w:val="00A26872"/>
    <w:rsid w:val="00A32ED8"/>
    <w:rsid w:val="00A34AC1"/>
    <w:rsid w:val="00A5318E"/>
    <w:rsid w:val="00A5560D"/>
    <w:rsid w:val="00A64518"/>
    <w:rsid w:val="00A81408"/>
    <w:rsid w:val="00A97992"/>
    <w:rsid w:val="00AA21B4"/>
    <w:rsid w:val="00AA5556"/>
    <w:rsid w:val="00AB1AA1"/>
    <w:rsid w:val="00AB3AE2"/>
    <w:rsid w:val="00AE1785"/>
    <w:rsid w:val="00AF6C03"/>
    <w:rsid w:val="00AF7724"/>
    <w:rsid w:val="00B15202"/>
    <w:rsid w:val="00B43A80"/>
    <w:rsid w:val="00B50B66"/>
    <w:rsid w:val="00B642CF"/>
    <w:rsid w:val="00B70EE2"/>
    <w:rsid w:val="00B72B18"/>
    <w:rsid w:val="00BB4D9A"/>
    <w:rsid w:val="00BD01D0"/>
    <w:rsid w:val="00BD24BC"/>
    <w:rsid w:val="00BF758C"/>
    <w:rsid w:val="00C07470"/>
    <w:rsid w:val="00C26906"/>
    <w:rsid w:val="00C71304"/>
    <w:rsid w:val="00C72160"/>
    <w:rsid w:val="00C80DA1"/>
    <w:rsid w:val="00CA3C59"/>
    <w:rsid w:val="00CA5976"/>
    <w:rsid w:val="00CC440D"/>
    <w:rsid w:val="00CC447C"/>
    <w:rsid w:val="00CC4565"/>
    <w:rsid w:val="00CC5D78"/>
    <w:rsid w:val="00CD113E"/>
    <w:rsid w:val="00CD47FB"/>
    <w:rsid w:val="00CD66DE"/>
    <w:rsid w:val="00CD6706"/>
    <w:rsid w:val="00CE47F0"/>
    <w:rsid w:val="00CE4A67"/>
    <w:rsid w:val="00CF02C2"/>
    <w:rsid w:val="00D00F97"/>
    <w:rsid w:val="00D108FA"/>
    <w:rsid w:val="00D13D1B"/>
    <w:rsid w:val="00D168BA"/>
    <w:rsid w:val="00D4010C"/>
    <w:rsid w:val="00D42F9E"/>
    <w:rsid w:val="00D4338B"/>
    <w:rsid w:val="00D656E1"/>
    <w:rsid w:val="00D76176"/>
    <w:rsid w:val="00D80D43"/>
    <w:rsid w:val="00DB2B22"/>
    <w:rsid w:val="00DB2BDA"/>
    <w:rsid w:val="00DB682C"/>
    <w:rsid w:val="00DC50C3"/>
    <w:rsid w:val="00DE659F"/>
    <w:rsid w:val="00DF698A"/>
    <w:rsid w:val="00DF725F"/>
    <w:rsid w:val="00E044EB"/>
    <w:rsid w:val="00E43209"/>
    <w:rsid w:val="00E45614"/>
    <w:rsid w:val="00E508CF"/>
    <w:rsid w:val="00E5094F"/>
    <w:rsid w:val="00E56747"/>
    <w:rsid w:val="00E8394C"/>
    <w:rsid w:val="00E957A7"/>
    <w:rsid w:val="00EA5A12"/>
    <w:rsid w:val="00EB0FC2"/>
    <w:rsid w:val="00EC50E4"/>
    <w:rsid w:val="00EC723F"/>
    <w:rsid w:val="00EE1B4F"/>
    <w:rsid w:val="00EE597E"/>
    <w:rsid w:val="00EF3C49"/>
    <w:rsid w:val="00F01B4D"/>
    <w:rsid w:val="00F15FF5"/>
    <w:rsid w:val="00F235D4"/>
    <w:rsid w:val="00F34D49"/>
    <w:rsid w:val="00F5739C"/>
    <w:rsid w:val="00F612FB"/>
    <w:rsid w:val="00F8230E"/>
    <w:rsid w:val="00F83C27"/>
    <w:rsid w:val="00F852F9"/>
    <w:rsid w:val="00FA4F53"/>
    <w:rsid w:val="00FB1C03"/>
    <w:rsid w:val="00FC5E6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735D38"/>
  <w15:docId w15:val="{34A97AC5-0670-47F1-AFC1-05269AF6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94F"/>
    <w:pPr>
      <w:keepNext/>
      <w:keepLines/>
      <w:numPr>
        <w:numId w:val="26"/>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iPriority w:val="9"/>
    <w:semiHidden/>
    <w:unhideWhenUsed/>
    <w:qFormat/>
    <w:rsid w:val="00E5094F"/>
    <w:pPr>
      <w:keepNext/>
      <w:keepLines/>
      <w:numPr>
        <w:ilvl w:val="1"/>
        <w:numId w:val="26"/>
      </w:numPr>
      <w:spacing w:before="360" w:after="0"/>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E5094F"/>
    <w:pPr>
      <w:keepNext/>
      <w:keepLines/>
      <w:numPr>
        <w:ilvl w:val="2"/>
        <w:numId w:val="26"/>
      </w:numPr>
      <w:spacing w:before="200" w:after="0"/>
      <w:outlineLvl w:val="2"/>
    </w:pPr>
    <w:rPr>
      <w:rFonts w:asciiTheme="majorHAnsi" w:eastAsiaTheme="majorEastAsia" w:hAnsiTheme="majorHAnsi" w:cstheme="majorBidi"/>
      <w:b/>
      <w:bCs/>
      <w:color w:val="000000" w:themeColor="text1"/>
      <w:lang w:val="en-US" w:eastAsia="ja-JP"/>
    </w:rPr>
  </w:style>
  <w:style w:type="paragraph" w:styleId="Heading4">
    <w:name w:val="heading 4"/>
    <w:basedOn w:val="Normal"/>
    <w:next w:val="Normal"/>
    <w:link w:val="Heading4Char"/>
    <w:uiPriority w:val="9"/>
    <w:semiHidden/>
    <w:unhideWhenUsed/>
    <w:qFormat/>
    <w:rsid w:val="00E5094F"/>
    <w:pPr>
      <w:keepNext/>
      <w:keepLines/>
      <w:numPr>
        <w:ilvl w:val="3"/>
        <w:numId w:val="26"/>
      </w:numPr>
      <w:spacing w:before="200" w:after="0"/>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E5094F"/>
    <w:pPr>
      <w:keepNext/>
      <w:keepLines/>
      <w:numPr>
        <w:ilvl w:val="4"/>
        <w:numId w:val="26"/>
      </w:numPr>
      <w:spacing w:before="200" w:after="0"/>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E5094F"/>
    <w:pPr>
      <w:keepNext/>
      <w:keepLines/>
      <w:numPr>
        <w:ilvl w:val="5"/>
        <w:numId w:val="26"/>
      </w:numPr>
      <w:spacing w:before="200" w:after="0"/>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nhideWhenUsed/>
    <w:qFormat/>
    <w:rsid w:val="00E5094F"/>
    <w:pPr>
      <w:keepNext/>
      <w:keepLines/>
      <w:numPr>
        <w:ilvl w:val="6"/>
        <w:numId w:val="26"/>
      </w:numPr>
      <w:spacing w:before="200" w:after="0"/>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nhideWhenUsed/>
    <w:qFormat/>
    <w:rsid w:val="00E5094F"/>
    <w:pPr>
      <w:keepNext/>
      <w:keepLines/>
      <w:numPr>
        <w:ilvl w:val="7"/>
        <w:numId w:val="26"/>
      </w:numPr>
      <w:spacing w:before="200" w:after="0"/>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nhideWhenUsed/>
    <w:qFormat/>
    <w:rsid w:val="00E5094F"/>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A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486F"/>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486F"/>
  </w:style>
  <w:style w:type="paragraph" w:styleId="Footer">
    <w:name w:val="footer"/>
    <w:basedOn w:val="Normal"/>
    <w:link w:val="FooterChar"/>
    <w:uiPriority w:val="99"/>
    <w:unhideWhenUsed/>
    <w:rsid w:val="002148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486F"/>
  </w:style>
  <w:style w:type="character" w:styleId="PageNumber">
    <w:name w:val="page number"/>
    <w:basedOn w:val="DefaultParagraphFont"/>
    <w:uiPriority w:val="99"/>
    <w:semiHidden/>
    <w:unhideWhenUsed/>
    <w:rsid w:val="0021486F"/>
  </w:style>
  <w:style w:type="paragraph" w:styleId="BalloonText">
    <w:name w:val="Balloon Text"/>
    <w:basedOn w:val="Normal"/>
    <w:link w:val="BalloonTextChar"/>
    <w:uiPriority w:val="99"/>
    <w:semiHidden/>
    <w:unhideWhenUsed/>
    <w:rsid w:val="004A79B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79B2"/>
    <w:rPr>
      <w:rFonts w:ascii="Lucida Grande" w:hAnsi="Lucida Grande" w:cs="Lucida Grande"/>
      <w:sz w:val="18"/>
      <w:szCs w:val="18"/>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qFormat/>
    <w:rsid w:val="0045799A"/>
    <w:pPr>
      <w:ind w:left="720"/>
      <w:contextualSpacing/>
    </w:pPr>
  </w:style>
  <w:style w:type="paragraph" w:customStyle="1" w:styleId="BodyBullet">
    <w:name w:val="Body Bullet"/>
    <w:rsid w:val="003A4132"/>
    <w:pPr>
      <w:spacing w:after="0" w:line="240" w:lineRule="auto"/>
    </w:pPr>
    <w:rPr>
      <w:rFonts w:ascii="Helvetica" w:eastAsia="ヒラギノ角ゴ Pro W3" w:hAnsi="Helvetica" w:cs="Times New Roman"/>
      <w:color w:val="000000"/>
      <w:sz w:val="24"/>
      <w:szCs w:val="20"/>
      <w:lang w:val="en-US"/>
    </w:rPr>
  </w:style>
  <w:style w:type="character" w:styleId="Hyperlink">
    <w:name w:val="Hyperlink"/>
    <w:basedOn w:val="DefaultParagraphFont"/>
    <w:uiPriority w:val="99"/>
    <w:unhideWhenUsed/>
    <w:rsid w:val="00A26872"/>
    <w:rPr>
      <w:color w:val="0563C1" w:themeColor="hyperlink"/>
      <w:u w:val="single"/>
    </w:rPr>
  </w:style>
  <w:style w:type="character" w:customStyle="1" w:styleId="Heading1Char">
    <w:name w:val="Heading 1 Char"/>
    <w:basedOn w:val="DefaultParagraphFont"/>
    <w:link w:val="Heading1"/>
    <w:uiPriority w:val="9"/>
    <w:rsid w:val="00E5094F"/>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E5094F"/>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E5094F"/>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E5094F"/>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E5094F"/>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E5094F"/>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E5094F"/>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E5094F"/>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rsid w:val="00E5094F"/>
    <w:rPr>
      <w:rFonts w:asciiTheme="majorHAnsi" w:eastAsiaTheme="majorEastAsia" w:hAnsiTheme="majorHAnsi" w:cstheme="majorBidi"/>
      <w:i/>
      <w:iCs/>
      <w:color w:val="404040" w:themeColor="text1" w:themeTint="BF"/>
      <w:sz w:val="20"/>
      <w:szCs w:val="20"/>
      <w:lang w:val="en-US" w:eastAsia="ja-JP"/>
    </w:rPr>
  </w:style>
  <w:style w:type="character" w:styleId="UnresolvedMention">
    <w:name w:val="Unresolved Mention"/>
    <w:basedOn w:val="DefaultParagraphFont"/>
    <w:uiPriority w:val="99"/>
    <w:semiHidden/>
    <w:unhideWhenUsed/>
    <w:rsid w:val="00425E5C"/>
    <w:rPr>
      <w:color w:val="605E5C"/>
      <w:shd w:val="clear" w:color="auto" w:fill="E1DFDD"/>
    </w:rPr>
  </w:style>
  <w:style w:type="character" w:styleId="FollowedHyperlink">
    <w:name w:val="FollowedHyperlink"/>
    <w:basedOn w:val="DefaultParagraphFont"/>
    <w:uiPriority w:val="99"/>
    <w:semiHidden/>
    <w:unhideWhenUsed/>
    <w:rsid w:val="00425E5C"/>
    <w:rPr>
      <w:color w:val="954F72" w:themeColor="followedHyperlink"/>
      <w:u w:val="single"/>
    </w:rPr>
  </w:style>
  <w:style w:type="table" w:styleId="PlainTable1">
    <w:name w:val="Plain Table 1"/>
    <w:basedOn w:val="TableNormal"/>
    <w:uiPriority w:val="99"/>
    <w:rsid w:val="0048567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qFormat/>
    <w:locked/>
    <w:rsid w:val="0048567E"/>
  </w:style>
  <w:style w:type="paragraph" w:styleId="NormalWeb">
    <w:name w:val="Normal (Web)"/>
    <w:basedOn w:val="Normal"/>
    <w:uiPriority w:val="99"/>
    <w:unhideWhenUsed/>
    <w:rsid w:val="009343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A5B5A"/>
    <w:rPr>
      <w:sz w:val="16"/>
      <w:szCs w:val="16"/>
    </w:rPr>
  </w:style>
  <w:style w:type="paragraph" w:styleId="CommentText">
    <w:name w:val="annotation text"/>
    <w:basedOn w:val="Normal"/>
    <w:link w:val="CommentTextChar"/>
    <w:uiPriority w:val="99"/>
    <w:unhideWhenUsed/>
    <w:rsid w:val="008A5B5A"/>
    <w:pPr>
      <w:spacing w:line="240" w:lineRule="auto"/>
    </w:pPr>
    <w:rPr>
      <w:sz w:val="20"/>
      <w:szCs w:val="20"/>
    </w:rPr>
  </w:style>
  <w:style w:type="character" w:customStyle="1" w:styleId="CommentTextChar">
    <w:name w:val="Comment Text Char"/>
    <w:basedOn w:val="DefaultParagraphFont"/>
    <w:link w:val="CommentText"/>
    <w:uiPriority w:val="99"/>
    <w:rsid w:val="008A5B5A"/>
    <w:rPr>
      <w:sz w:val="20"/>
      <w:szCs w:val="20"/>
    </w:rPr>
  </w:style>
  <w:style w:type="table" w:customStyle="1" w:styleId="PlainTable11">
    <w:name w:val="Plain Table 11"/>
    <w:basedOn w:val="TableNormal"/>
    <w:rsid w:val="00600393"/>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9981604">
      <w:bodyDiv w:val="1"/>
      <w:marLeft w:val="0"/>
      <w:marRight w:val="0"/>
      <w:marTop w:val="0"/>
      <w:marBottom w:val="0"/>
      <w:divBdr>
        <w:top w:val="none" w:sz="0" w:space="0" w:color="auto"/>
        <w:left w:val="none" w:sz="0" w:space="0" w:color="auto"/>
        <w:bottom w:val="none" w:sz="0" w:space="0" w:color="auto"/>
        <w:right w:val="none" w:sz="0" w:space="0" w:color="auto"/>
      </w:divBdr>
    </w:div>
    <w:div w:id="830292187">
      <w:bodyDiv w:val="1"/>
      <w:marLeft w:val="0"/>
      <w:marRight w:val="0"/>
      <w:marTop w:val="0"/>
      <w:marBottom w:val="0"/>
      <w:divBdr>
        <w:top w:val="none" w:sz="0" w:space="0" w:color="auto"/>
        <w:left w:val="none" w:sz="0" w:space="0" w:color="auto"/>
        <w:bottom w:val="none" w:sz="0" w:space="0" w:color="auto"/>
        <w:right w:val="none" w:sz="0" w:space="0" w:color="auto"/>
      </w:divBdr>
    </w:div>
    <w:div w:id="15314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collections/get-up-grow-resource-collection" TargetMode="External"/><Relationship Id="rId18" Type="http://schemas.openxmlformats.org/officeDocument/2006/relationships/hyperlink" Target="https://www.teeth.org.au/pregnancy-babies-and-children-resourc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acecqa.gov.au/nqf/national-law-regulations/national-law" TargetMode="External"/><Relationship Id="rId7" Type="http://schemas.openxmlformats.org/officeDocument/2006/relationships/settings" Target="settings.xml"/><Relationship Id="rId12" Type="http://schemas.openxmlformats.org/officeDocument/2006/relationships/hyperlink" Target="https://healthykids.nsw.gov.au/" TargetMode="External"/><Relationship Id="rId17" Type="http://schemas.openxmlformats.org/officeDocument/2006/relationships/hyperlink" Target="https://www.acecqa.gov.au/nqf/about/guid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cecqa.gov.au/nqf/national-law-regulations/approved-learning-frameworks" TargetMode="External"/><Relationship Id="rId20" Type="http://schemas.openxmlformats.org/officeDocument/2006/relationships/hyperlink" Target="https://www.servicesaustralia.gov.au/child-dental-benefits-schedu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eth.org.au/australians-11-oral-health-message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eeth.org.au/dental-health-week" TargetMode="External"/><Relationship Id="rId23" Type="http://schemas.openxmlformats.org/officeDocument/2006/relationships/hyperlink" Target="https://www.healthdirect.gov.au/looking-after-your-baby-or-childs-teeth"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eeth.org.au/mob-smi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rvicesaustralia.gov.au/child-dental-benefits-schedule" TargetMode="External"/><Relationship Id="rId22" Type="http://schemas.openxmlformats.org/officeDocument/2006/relationships/hyperlink" Target="https://www.acecqa.gov.au/nqf/national-law-regulations/national-regulations"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8" ma:contentTypeDescription="Create a new document." ma:contentTypeScope="" ma:versionID="59ed7ff26432481e8f388d0aaf57eb25">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467644ffd959a3e8239d66a508019d26"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E4ADB-EC6D-4EAB-B275-191E4B12663B}">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customXml/itemProps2.xml><?xml version="1.0" encoding="utf-8"?>
<ds:datastoreItem xmlns:ds="http://schemas.openxmlformats.org/officeDocument/2006/customXml" ds:itemID="{FEC0E73D-712E-4A96-AEA7-24E8F26D5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334A6F-7D56-8F4B-9F49-5088B777DC57}">
  <ds:schemaRefs>
    <ds:schemaRef ds:uri="http://schemas.openxmlformats.org/officeDocument/2006/bibliography"/>
  </ds:schemaRefs>
</ds:datastoreItem>
</file>

<file path=customXml/itemProps4.xml><?xml version="1.0" encoding="utf-8"?>
<ds:datastoreItem xmlns:ds="http://schemas.openxmlformats.org/officeDocument/2006/customXml" ds:itemID="{82C00BE1-50F8-475B-9A3D-042CE2F1CD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1454</Words>
  <Characters>8597</Characters>
  <Application>Microsoft Office Word</Application>
  <DocSecurity>0</DocSecurity>
  <Lines>204</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9908</CharactersWithSpaces>
  <SharedDoc>false</SharedDoc>
  <HLinks>
    <vt:vector size="54" baseType="variant">
      <vt:variant>
        <vt:i4>2818130</vt:i4>
      </vt:variant>
      <vt:variant>
        <vt:i4>24</vt:i4>
      </vt:variant>
      <vt:variant>
        <vt:i4>0</vt:i4>
      </vt:variant>
      <vt:variant>
        <vt:i4>5</vt:i4>
      </vt:variant>
      <vt:variant>
        <vt:lpwstr>https://www.legislation.wa.gov.au/legislation/statutes.nsf/main_mrtitle_12929_subsidiary.html</vt:lpwstr>
      </vt:variant>
      <vt:variant>
        <vt:lpwstr/>
      </vt:variant>
      <vt:variant>
        <vt:i4>2687076</vt:i4>
      </vt:variant>
      <vt:variant>
        <vt:i4>21</vt:i4>
      </vt:variant>
      <vt:variant>
        <vt:i4>0</vt:i4>
      </vt:variant>
      <vt:variant>
        <vt:i4>5</vt:i4>
      </vt:variant>
      <vt:variant>
        <vt:lpwstr>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vt:lpwstr>
      </vt:variant>
      <vt:variant>
        <vt:lpwstr/>
      </vt:variant>
      <vt:variant>
        <vt:i4>4784201</vt:i4>
      </vt:variant>
      <vt:variant>
        <vt:i4>18</vt:i4>
      </vt:variant>
      <vt:variant>
        <vt:i4>0</vt:i4>
      </vt:variant>
      <vt:variant>
        <vt:i4>5</vt:i4>
      </vt:variant>
      <vt:variant>
        <vt:lpwstr>https://www.dhsv.org.au/oral-health-advice/Professionals/early-childhood</vt:lpwstr>
      </vt:variant>
      <vt:variant>
        <vt:lpwstr/>
      </vt:variant>
      <vt:variant>
        <vt:i4>7864441</vt:i4>
      </vt:variant>
      <vt:variant>
        <vt:i4>15</vt:i4>
      </vt:variant>
      <vt:variant>
        <vt:i4>0</vt:i4>
      </vt:variant>
      <vt:variant>
        <vt:i4>5</vt:i4>
      </vt:variant>
      <vt:variant>
        <vt:lpwstr>https://www.healthdirect.gov.au/dental-care-for-babies-and-children</vt:lpwstr>
      </vt:variant>
      <vt:variant>
        <vt:lpwstr/>
      </vt:variant>
      <vt:variant>
        <vt:i4>6160391</vt:i4>
      </vt:variant>
      <vt:variant>
        <vt:i4>12</vt:i4>
      </vt:variant>
      <vt:variant>
        <vt:i4>0</vt:i4>
      </vt:variant>
      <vt:variant>
        <vt:i4>5</vt:i4>
      </vt:variant>
      <vt:variant>
        <vt:lpwstr>https://www.servicesaustralia.gov.au/individuals/services/medicare/child-dental-benefits-schedule</vt:lpwstr>
      </vt:variant>
      <vt:variant>
        <vt:lpwstr/>
      </vt:variant>
      <vt:variant>
        <vt:i4>6488123</vt:i4>
      </vt:variant>
      <vt:variant>
        <vt:i4>9</vt:i4>
      </vt:variant>
      <vt:variant>
        <vt:i4>0</vt:i4>
      </vt:variant>
      <vt:variant>
        <vt:i4>5</vt:i4>
      </vt:variant>
      <vt:variant>
        <vt:lpwstr>https://www.acecqa.gov.au/sites/default/files/2024-03/Guide-to-the-NQF-web.pdf</vt:lpwstr>
      </vt:variant>
      <vt:variant>
        <vt:lpwstr/>
      </vt:variant>
      <vt:variant>
        <vt:i4>2752563</vt:i4>
      </vt:variant>
      <vt:variant>
        <vt:i4>6</vt:i4>
      </vt:variant>
      <vt:variant>
        <vt:i4>0</vt:i4>
      </vt:variant>
      <vt:variant>
        <vt:i4>5</vt:i4>
      </vt:variant>
      <vt:variant>
        <vt:lpwstr>https://www.health.gov.au/sites/default/files/2022-12/cdbs-guide-to-the-child-dental-benefits-schedule.pdf</vt:lpwstr>
      </vt:variant>
      <vt:variant>
        <vt:lpwstr/>
      </vt:variant>
      <vt:variant>
        <vt:i4>8192060</vt:i4>
      </vt:variant>
      <vt:variant>
        <vt:i4>3</vt:i4>
      </vt:variant>
      <vt:variant>
        <vt:i4>0</vt:i4>
      </vt:variant>
      <vt:variant>
        <vt:i4>5</vt:i4>
      </vt:variant>
      <vt:variant>
        <vt:lpwstr>https://www.health.gov.au/resources/collections/get-up-grow-resource-collection</vt:lpwstr>
      </vt:variant>
      <vt:variant>
        <vt:lpwstr/>
      </vt:variant>
      <vt:variant>
        <vt:i4>3670071</vt:i4>
      </vt:variant>
      <vt:variant>
        <vt:i4>0</vt:i4>
      </vt:variant>
      <vt:variant>
        <vt:i4>0</vt:i4>
      </vt:variant>
      <vt:variant>
        <vt:i4>5</vt:i4>
      </vt:variant>
      <vt:variant>
        <vt:lpwstr>https://healthykids.nsw.gov.au/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Karen  Evans</cp:lastModifiedBy>
  <cp:revision>8</cp:revision>
  <dcterms:created xsi:type="dcterms:W3CDTF">2026-08-12T06:52:00Z</dcterms:created>
  <dcterms:modified xsi:type="dcterms:W3CDTF">2026-08-18T03:53:00Z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y fmtid="{D5CDD505-2E9C-101B-9397-08002B2CF9AE}" pid="4" name="GrammarlyDocumentId">
    <vt:lpwstr>696c31c7-a1eb-40a2-b5d6-5414cffc8012</vt:lpwstr>
  </property>
</Properties>
</file>